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showingPlcHdr/>
        <w:text/>
      </w:sdtPr>
      <w:sdtEndPr>
        <w:rPr>
          <w:rStyle w:val="DefaultParagraphFont"/>
          <w:rFonts w:cs="Times New Roman"/>
          <w:b w:val="0"/>
          <w:bCs w:val="0"/>
          <w:smallCaps w:val="0"/>
          <w:spacing w:val="0"/>
          <w:lang w:val="bg-BG"/>
        </w:rPr>
      </w:sdtEndPr>
      <w:sdtContent>
        <w:p w:rsidR="00AE1971" w:rsidRPr="00AE1971" w:rsidRDefault="0068766E" w:rsidP="00AE1971">
          <w:pPr>
            <w:tabs>
              <w:tab w:val="left" w:pos="5370"/>
            </w:tabs>
            <w:jc w:val="center"/>
            <w:rPr>
              <w:rFonts w:cs="Times New Roman"/>
              <w:szCs w:val="24"/>
              <w:lang w:val="bg-BG"/>
            </w:rPr>
          </w:pPr>
          <w:r>
            <w:rPr>
              <w:rStyle w:val="PlaceholderText"/>
              <w:lang w:val="bg-BG"/>
            </w:rPr>
            <w:t>Моля, посочете наименованието на учебния курс</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98432A"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98432A" w:rsidP="00007DB0">
                <w:pPr>
                  <w:rPr>
                    <w:rFonts w:cs="Times New Roman"/>
                    <w:szCs w:val="24"/>
                    <w:lang w:val="bg-BG"/>
                  </w:rPr>
                </w:pPr>
                <w:r>
                  <w:rPr>
                    <w:rFonts w:cs="Times New Roman"/>
                    <w:szCs w:val="24"/>
                    <w:lang w:val="bg-BG"/>
                  </w:rPr>
                  <w:t>Избираема</w:t>
                </w:r>
              </w:p>
            </w:tc>
          </w:sdtContent>
        </w:sdt>
      </w:tr>
      <w:tr w:rsidR="00FB1B8F" w:rsidRPr="0098432A"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98432A" w:rsidP="0098432A">
                <w:pPr>
                  <w:rPr>
                    <w:rFonts w:cs="Times New Roman"/>
                    <w:szCs w:val="24"/>
                    <w:lang w:val="bg-BG"/>
                  </w:rPr>
                </w:pPr>
                <w:r>
                  <w:rPr>
                    <w:rFonts w:cs="Times New Roman"/>
                    <w:szCs w:val="24"/>
                    <w:lang w:val="bg-BG"/>
                  </w:rPr>
                  <w:t>Проф. д-р Поля Голева</w:t>
                </w:r>
              </w:p>
            </w:tc>
          </w:sdtContent>
        </w:sdt>
      </w:tr>
      <w:tr w:rsidR="00007DB0" w:rsidRPr="0098432A"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98432A" w:rsidP="00043C61">
                <w:pPr>
                  <w:rPr>
                    <w:rFonts w:cs="Times New Roman"/>
                    <w:szCs w:val="24"/>
                    <w:lang w:val="bg-BG"/>
                  </w:rPr>
                </w:pPr>
                <w:r>
                  <w:rPr>
                    <w:rFonts w:cs="Times New Roman"/>
                    <w:szCs w:val="24"/>
                    <w:lang w:val="bg-BG"/>
                  </w:rPr>
                  <w:t>Един семестър</w:t>
                </w:r>
              </w:p>
            </w:tc>
          </w:sdtContent>
        </w:sdt>
      </w:tr>
      <w:tr w:rsidR="00007DB0" w:rsidRPr="0098432A"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98432A" w:rsidP="00043C61">
                <w:pPr>
                  <w:rPr>
                    <w:rFonts w:cs="Times New Roman"/>
                    <w:szCs w:val="24"/>
                    <w:lang w:val="bg-BG"/>
                  </w:rPr>
                </w:pPr>
                <w:r>
                  <w:rPr>
                    <w:rFonts w:cs="Times New Roman"/>
                    <w:szCs w:val="24"/>
                    <w:lang w:val="bg-BG"/>
                  </w:rPr>
                  <w:t>Лекции</w:t>
                </w:r>
              </w:p>
            </w:tc>
          </w:sdtContent>
        </w:sdt>
      </w:tr>
      <w:tr w:rsidR="00007DB0" w:rsidRPr="0098432A"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98432A" w:rsidP="00043C61">
                <w:pPr>
                  <w:rPr>
                    <w:rFonts w:cs="Times New Roman"/>
                    <w:szCs w:val="24"/>
                    <w:lang w:val="bg-BG"/>
                  </w:rPr>
                </w:pPr>
                <w:r>
                  <w:rPr>
                    <w:rFonts w:cs="Times New Roman"/>
                    <w:szCs w:val="24"/>
                    <w:lang w:val="bg-BG"/>
                  </w:rPr>
                  <w:t>Не</w:t>
                </w:r>
              </w:p>
            </w:tc>
          </w:sdtContent>
        </w:sdt>
      </w:tr>
      <w:tr w:rsidR="00A0317A" w:rsidRPr="0098432A"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98432A" w:rsidP="00043C61">
                <w:pPr>
                  <w:rPr>
                    <w:rFonts w:cs="Times New Roman"/>
                    <w:szCs w:val="24"/>
                    <w:lang w:val="bg-BG"/>
                  </w:rPr>
                </w:pPr>
                <w:r>
                  <w:rPr>
                    <w:rFonts w:cs="Times New Roman"/>
                    <w:szCs w:val="24"/>
                    <w:lang w:val="bg-BG"/>
                  </w:rPr>
                  <w:t>Не</w:t>
                </w:r>
              </w:p>
            </w:tc>
          </w:sdtContent>
        </w:sdt>
      </w:tr>
      <w:tr w:rsidR="000D1387" w:rsidRPr="0098432A"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98432A" w:rsidP="0098432A">
                <w:pPr>
                  <w:rPr>
                    <w:rFonts w:cs="Times New Roman"/>
                    <w:szCs w:val="24"/>
                    <w:lang w:val="bg-BG" w:eastAsia="zh-TW"/>
                  </w:rPr>
                </w:pPr>
                <w:r>
                  <w:rPr>
                    <w:rFonts w:cs="Times New Roman"/>
                    <w:szCs w:val="24"/>
                    <w:lang w:val="bg-BG"/>
                  </w:rPr>
                  <w:t>30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D20A3F" w:rsidRPr="00946896" w:rsidRDefault="00D20A3F" w:rsidP="00D20A3F">
          <w:pPr>
            <w:tabs>
              <w:tab w:val="left" w:pos="6900"/>
            </w:tabs>
            <w:jc w:val="both"/>
            <w:rPr>
              <w:lang w:val="bg-BG"/>
            </w:rPr>
          </w:pPr>
          <w:r>
            <w:t>1.</w:t>
          </w:r>
          <w:r w:rsidR="00946896">
            <w:rPr>
              <w:lang w:val="bg-BG"/>
            </w:rPr>
            <w:t xml:space="preserve"> </w:t>
          </w:r>
          <w:r>
            <w:t>Застрахователноправна уредба</w:t>
          </w:r>
          <w:r w:rsidR="00946896">
            <w:rPr>
              <w:lang w:val="bg-BG"/>
            </w:rPr>
            <w:t>;</w:t>
          </w:r>
        </w:p>
        <w:p w:rsidR="00D20A3F" w:rsidRPr="00946896" w:rsidRDefault="00D20A3F" w:rsidP="00D20A3F">
          <w:pPr>
            <w:tabs>
              <w:tab w:val="left" w:pos="6900"/>
            </w:tabs>
            <w:jc w:val="both"/>
            <w:rPr>
              <w:lang w:val="bg-BG"/>
            </w:rPr>
          </w:pPr>
          <w:r>
            <w:t>2.</w:t>
          </w:r>
          <w:r>
            <w:rPr>
              <w:lang w:val="bg-BG"/>
            </w:rPr>
            <w:t xml:space="preserve"> </w:t>
          </w:r>
          <w:r>
            <w:t>Понятие на застраховане</w:t>
          </w:r>
          <w:r w:rsidR="00946896">
            <w:rPr>
              <w:lang w:val="bg-BG"/>
            </w:rPr>
            <w:t>;</w:t>
          </w:r>
        </w:p>
        <w:p w:rsidR="00D20A3F" w:rsidRPr="00946896" w:rsidRDefault="00D20A3F" w:rsidP="00D20A3F">
          <w:pPr>
            <w:tabs>
              <w:tab w:val="left" w:pos="6900"/>
            </w:tabs>
            <w:jc w:val="both"/>
            <w:rPr>
              <w:lang w:val="bg-BG"/>
            </w:rPr>
          </w:pPr>
          <w:r>
            <w:t>3. Съществени белези  на застраховането</w:t>
          </w:r>
          <w:r w:rsidR="00946896">
            <w:rPr>
              <w:lang w:val="bg-BG"/>
            </w:rPr>
            <w:t>;</w:t>
          </w:r>
        </w:p>
        <w:p w:rsidR="00D20A3F" w:rsidRPr="00946896" w:rsidRDefault="00D20A3F" w:rsidP="00D20A3F">
          <w:pPr>
            <w:tabs>
              <w:tab w:val="left" w:pos="6900"/>
            </w:tabs>
            <w:jc w:val="both"/>
            <w:rPr>
              <w:lang w:val="bg-BG"/>
            </w:rPr>
          </w:pPr>
          <w:r>
            <w:t>4. Понятие за застраховател</w:t>
          </w:r>
          <w:r w:rsidR="00946896">
            <w:rPr>
              <w:lang w:val="bg-BG"/>
            </w:rPr>
            <w:t>;</w:t>
          </w:r>
        </w:p>
        <w:p w:rsidR="00D20A3F" w:rsidRPr="00946896" w:rsidRDefault="00D20A3F" w:rsidP="00D20A3F">
          <w:pPr>
            <w:tabs>
              <w:tab w:val="left" w:pos="6900"/>
            </w:tabs>
            <w:jc w:val="both"/>
            <w:rPr>
              <w:lang w:val="bg-BG"/>
            </w:rPr>
          </w:pPr>
          <w:r>
            <w:t>5. Понятие за застрахователен договор</w:t>
          </w:r>
          <w:r w:rsidR="00946896">
            <w:rPr>
              <w:lang w:val="bg-BG"/>
            </w:rPr>
            <w:t>;</w:t>
          </w:r>
        </w:p>
        <w:p w:rsidR="00D20A3F" w:rsidRPr="00946896" w:rsidRDefault="00D20A3F" w:rsidP="00D20A3F">
          <w:pPr>
            <w:tabs>
              <w:tab w:val="left" w:pos="6900"/>
            </w:tabs>
            <w:jc w:val="both"/>
            <w:rPr>
              <w:lang w:val="bg-BG"/>
            </w:rPr>
          </w:pPr>
          <w:r>
            <w:t>6. Форма, сключване и съдържание на застрахователния договор</w:t>
          </w:r>
          <w:r w:rsidR="00946896">
            <w:rPr>
              <w:lang w:val="bg-BG"/>
            </w:rPr>
            <w:t>;</w:t>
          </w:r>
        </w:p>
        <w:p w:rsidR="00D20A3F" w:rsidRPr="00946896" w:rsidRDefault="00D20A3F" w:rsidP="00D20A3F">
          <w:pPr>
            <w:tabs>
              <w:tab w:val="left" w:pos="6900"/>
            </w:tabs>
            <w:jc w:val="both"/>
            <w:rPr>
              <w:lang w:val="bg-BG"/>
            </w:rPr>
          </w:pPr>
          <w:r>
            <w:t>7. Преддоговорно задължение на застрахования</w:t>
          </w:r>
          <w:r w:rsidR="00946896">
            <w:rPr>
              <w:lang w:val="bg-BG"/>
            </w:rPr>
            <w:t>;</w:t>
          </w:r>
        </w:p>
        <w:p w:rsidR="00D20A3F" w:rsidRPr="00946896" w:rsidRDefault="00D20A3F" w:rsidP="00D20A3F">
          <w:pPr>
            <w:tabs>
              <w:tab w:val="left" w:pos="6900"/>
            </w:tabs>
            <w:jc w:val="both"/>
            <w:rPr>
              <w:lang w:val="bg-BG"/>
            </w:rPr>
          </w:pPr>
          <w:r>
            <w:t>8. Изменение и прекратяване на застрахователния договор</w:t>
          </w:r>
          <w:r w:rsidR="00946896">
            <w:rPr>
              <w:lang w:val="bg-BG"/>
            </w:rPr>
            <w:t>;</w:t>
          </w:r>
        </w:p>
        <w:p w:rsidR="00D20A3F" w:rsidRPr="00946896" w:rsidRDefault="00D20A3F" w:rsidP="00D20A3F">
          <w:pPr>
            <w:tabs>
              <w:tab w:val="left" w:pos="6900"/>
            </w:tabs>
            <w:jc w:val="both"/>
            <w:rPr>
              <w:lang w:val="bg-BG"/>
            </w:rPr>
          </w:pPr>
          <w:r>
            <w:t>9. Застрахователни посредници</w:t>
          </w:r>
          <w:r w:rsidR="00946896">
            <w:rPr>
              <w:lang w:val="bg-BG"/>
            </w:rPr>
            <w:t>;</w:t>
          </w:r>
        </w:p>
        <w:p w:rsidR="00D20A3F" w:rsidRPr="00946896" w:rsidRDefault="00D20A3F" w:rsidP="00D20A3F">
          <w:pPr>
            <w:tabs>
              <w:tab w:val="left" w:pos="6900"/>
            </w:tabs>
            <w:jc w:val="both"/>
            <w:rPr>
              <w:lang w:val="bg-BG"/>
            </w:rPr>
          </w:pPr>
          <w:r>
            <w:t>10. Специфични елементи на застрахователното отношени</w:t>
          </w:r>
          <w:r w:rsidR="00946896">
            <w:rPr>
              <w:lang w:val="bg-BG"/>
            </w:rPr>
            <w:t>;</w:t>
          </w:r>
        </w:p>
        <w:p w:rsidR="00D20A3F" w:rsidRPr="00946896" w:rsidRDefault="00D20A3F" w:rsidP="00D20A3F">
          <w:pPr>
            <w:tabs>
              <w:tab w:val="left" w:pos="6900"/>
            </w:tabs>
            <w:jc w:val="both"/>
            <w:rPr>
              <w:lang w:val="bg-BG"/>
            </w:rPr>
          </w:pPr>
          <w:r>
            <w:t>11. Съдържание на застрахователното отношение. Обща характеристика на правата и задълженията в застрахователното отношение и формите и последиците от неизпълнението им</w:t>
          </w:r>
          <w:r w:rsidR="00946896">
            <w:rPr>
              <w:lang w:val="bg-BG"/>
            </w:rPr>
            <w:t>;</w:t>
          </w:r>
        </w:p>
        <w:p w:rsidR="00D20A3F" w:rsidRPr="00946896" w:rsidRDefault="00D20A3F" w:rsidP="00D20A3F">
          <w:pPr>
            <w:tabs>
              <w:tab w:val="left" w:pos="6900"/>
            </w:tabs>
            <w:jc w:val="both"/>
            <w:rPr>
              <w:lang w:val="bg-BG"/>
            </w:rPr>
          </w:pPr>
          <w:r>
            <w:t>12. Задължение на застрахования да съобщи на застрахователя всички обстоятелства от значение за естеството и размера на риска</w:t>
          </w:r>
          <w:r w:rsidR="00946896">
            <w:rPr>
              <w:lang w:val="bg-BG"/>
            </w:rPr>
            <w:t>;</w:t>
          </w:r>
        </w:p>
        <w:p w:rsidR="00D20A3F" w:rsidRPr="00946896" w:rsidRDefault="00D20A3F" w:rsidP="00D20A3F">
          <w:pPr>
            <w:tabs>
              <w:tab w:val="left" w:pos="6900"/>
            </w:tabs>
            <w:jc w:val="both"/>
            <w:rPr>
              <w:lang w:val="bg-BG"/>
            </w:rPr>
          </w:pPr>
          <w:r>
            <w:t>13. Задължение на застрахования да плаща застрахователните премии и последици от неизпълнението му</w:t>
          </w:r>
          <w:r w:rsidR="00946896">
            <w:rPr>
              <w:lang w:val="bg-BG"/>
            </w:rPr>
            <w:t>;</w:t>
          </w:r>
        </w:p>
        <w:p w:rsidR="00D20A3F" w:rsidRPr="00946896" w:rsidRDefault="00D20A3F" w:rsidP="00D20A3F">
          <w:pPr>
            <w:tabs>
              <w:tab w:val="left" w:pos="6900"/>
            </w:tabs>
            <w:jc w:val="both"/>
            <w:rPr>
              <w:lang w:val="bg-BG"/>
            </w:rPr>
          </w:pPr>
          <w:r>
            <w:t>14. Съдържание на застрахователното отношение след настъпване на застрахователното събитие. Задължение на застрахования да съобщи за настъпване на застрахователното събитие</w:t>
          </w:r>
          <w:r w:rsidR="00946896">
            <w:rPr>
              <w:lang w:val="bg-BG"/>
            </w:rPr>
            <w:t>;</w:t>
          </w:r>
        </w:p>
        <w:p w:rsidR="00D20A3F" w:rsidRPr="00946896" w:rsidRDefault="00D20A3F" w:rsidP="00D20A3F">
          <w:pPr>
            <w:tabs>
              <w:tab w:val="left" w:pos="6900"/>
            </w:tabs>
            <w:jc w:val="both"/>
            <w:rPr>
              <w:lang w:val="bg-BG"/>
            </w:rPr>
          </w:pPr>
          <w:r>
            <w:lastRenderedPageBreak/>
            <w:t>15. Задължение на застрахователя да плати застрахователното обезщетение или сума и последици от неизпълнението му</w:t>
          </w:r>
          <w:r w:rsidR="00946896">
            <w:rPr>
              <w:lang w:val="bg-BG"/>
            </w:rPr>
            <w:t>;</w:t>
          </w:r>
        </w:p>
        <w:p w:rsidR="00D20A3F" w:rsidRPr="00946896" w:rsidRDefault="00D20A3F" w:rsidP="00D20A3F">
          <w:pPr>
            <w:tabs>
              <w:tab w:val="left" w:pos="6900"/>
            </w:tabs>
            <w:jc w:val="both"/>
            <w:rPr>
              <w:lang w:val="bg-BG"/>
            </w:rPr>
          </w:pPr>
          <w:r>
            <w:t>16. Отказ на застрахователя да плати застрахователната сума или обезщетение</w:t>
          </w:r>
          <w:r w:rsidR="00946896">
            <w:rPr>
              <w:lang w:val="bg-BG"/>
            </w:rPr>
            <w:t>;</w:t>
          </w:r>
        </w:p>
        <w:p w:rsidR="00D20A3F" w:rsidRPr="00946896" w:rsidRDefault="00D20A3F" w:rsidP="00D20A3F">
          <w:pPr>
            <w:tabs>
              <w:tab w:val="left" w:pos="6900"/>
            </w:tabs>
            <w:jc w:val="both"/>
            <w:rPr>
              <w:lang w:val="bg-BG"/>
            </w:rPr>
          </w:pPr>
          <w:r>
            <w:t>17. Многократното застраховане и съзастраховането</w:t>
          </w:r>
          <w:r w:rsidR="00946896">
            <w:rPr>
              <w:lang w:val="bg-BG"/>
            </w:rPr>
            <w:t>;</w:t>
          </w:r>
        </w:p>
        <w:p w:rsidR="00D20A3F" w:rsidRPr="00946896" w:rsidRDefault="00D20A3F" w:rsidP="00D20A3F">
          <w:pPr>
            <w:tabs>
              <w:tab w:val="left" w:pos="6900"/>
            </w:tabs>
            <w:jc w:val="both"/>
            <w:rPr>
              <w:lang w:val="bg-BG"/>
            </w:rPr>
          </w:pPr>
          <w:r>
            <w:t>18. Застраховки за обезпечаване на вземания по договори за заем, банкови кредити, договори за лизинг и на финансови загуби</w:t>
          </w:r>
          <w:r w:rsidR="00946896">
            <w:rPr>
              <w:lang w:val="bg-BG"/>
            </w:rPr>
            <w:t>;</w:t>
          </w:r>
        </w:p>
        <w:p w:rsidR="00D20A3F" w:rsidRPr="00946896" w:rsidRDefault="00D20A3F" w:rsidP="00D20A3F">
          <w:pPr>
            <w:tabs>
              <w:tab w:val="left" w:pos="6900"/>
            </w:tabs>
            <w:jc w:val="both"/>
            <w:rPr>
              <w:lang w:val="bg-BG"/>
            </w:rPr>
          </w:pPr>
          <w:r>
            <w:t>19. Суброгацията според Кодекса за застраховането</w:t>
          </w:r>
          <w:r w:rsidR="00946896">
            <w:rPr>
              <w:lang w:val="bg-BG"/>
            </w:rPr>
            <w:t>;</w:t>
          </w:r>
        </w:p>
        <w:p w:rsidR="00D20A3F" w:rsidRPr="00946896" w:rsidRDefault="00D20A3F" w:rsidP="00D20A3F">
          <w:pPr>
            <w:tabs>
              <w:tab w:val="left" w:pos="6900"/>
            </w:tabs>
            <w:jc w:val="both"/>
            <w:rPr>
              <w:lang w:val="bg-BG"/>
            </w:rPr>
          </w:pPr>
          <w:r>
            <w:t>20. Погасителната давност при застрахователните отношения</w:t>
          </w:r>
          <w:r w:rsidR="00946896">
            <w:rPr>
              <w:lang w:val="bg-BG"/>
            </w:rPr>
            <w:t>;</w:t>
          </w:r>
        </w:p>
        <w:p w:rsidR="00D20A3F" w:rsidRPr="00946896" w:rsidRDefault="00D20A3F" w:rsidP="00D20A3F">
          <w:pPr>
            <w:tabs>
              <w:tab w:val="left" w:pos="6900"/>
            </w:tabs>
            <w:jc w:val="both"/>
            <w:rPr>
              <w:lang w:val="bg-BG"/>
            </w:rPr>
          </w:pPr>
          <w:r>
            <w:t>21. Общи положени</w:t>
          </w:r>
          <w:r w:rsidR="00946896">
            <w:t>я на застраховането срещу вреди;</w:t>
          </w:r>
        </w:p>
        <w:p w:rsidR="00D20A3F" w:rsidRPr="00946896" w:rsidRDefault="00D20A3F" w:rsidP="00D20A3F">
          <w:pPr>
            <w:tabs>
              <w:tab w:val="left" w:pos="6900"/>
            </w:tabs>
            <w:jc w:val="both"/>
            <w:rPr>
              <w:lang w:val="bg-BG"/>
            </w:rPr>
          </w:pPr>
          <w:r>
            <w:t>22. Застраховане срещу рисковете на превоза</w:t>
          </w:r>
          <w:r w:rsidR="00946896">
            <w:rPr>
              <w:lang w:val="bg-BG"/>
            </w:rPr>
            <w:t>;</w:t>
          </w:r>
        </w:p>
        <w:p w:rsidR="00D20A3F" w:rsidRPr="00946896" w:rsidRDefault="00D20A3F" w:rsidP="00D20A3F">
          <w:pPr>
            <w:tabs>
              <w:tab w:val="left" w:pos="6900"/>
            </w:tabs>
            <w:jc w:val="both"/>
            <w:rPr>
              <w:lang w:val="bg-BG"/>
            </w:rPr>
          </w:pPr>
          <w:r>
            <w:t>23. Обща застраховка „гражданска отговорност”</w:t>
          </w:r>
          <w:r w:rsidR="00946896">
            <w:rPr>
              <w:lang w:val="bg-BG"/>
            </w:rPr>
            <w:t>;</w:t>
          </w:r>
        </w:p>
        <w:p w:rsidR="00D20A3F" w:rsidRPr="00946896" w:rsidRDefault="00D20A3F" w:rsidP="00D20A3F">
          <w:pPr>
            <w:tabs>
              <w:tab w:val="left" w:pos="6900"/>
            </w:tabs>
            <w:jc w:val="both"/>
            <w:rPr>
              <w:lang w:val="bg-BG"/>
            </w:rPr>
          </w:pPr>
          <w:r>
            <w:t xml:space="preserve">24. Задължителната застраховка </w:t>
          </w:r>
          <w:r w:rsidR="00946896">
            <w:rPr>
              <w:lang w:val="bg-BG"/>
            </w:rPr>
            <w:t>„</w:t>
          </w:r>
          <w:r>
            <w:t>гражданска отговорност</w:t>
          </w:r>
          <w:r w:rsidR="00946896">
            <w:rPr>
              <w:lang w:val="bg-BG"/>
            </w:rPr>
            <w:t>“</w:t>
          </w:r>
          <w:r>
            <w:t xml:space="preserve"> на автомобилистите</w:t>
          </w:r>
          <w:r w:rsidR="00946896">
            <w:rPr>
              <w:lang w:val="bg-BG"/>
            </w:rPr>
            <w:t>;</w:t>
          </w:r>
        </w:p>
        <w:p w:rsidR="00D20A3F" w:rsidRPr="00946896" w:rsidRDefault="00D20A3F" w:rsidP="00D20A3F">
          <w:pPr>
            <w:tabs>
              <w:tab w:val="left" w:pos="6900"/>
            </w:tabs>
            <w:jc w:val="both"/>
            <w:rPr>
              <w:lang w:val="bg-BG"/>
            </w:rPr>
          </w:pPr>
          <w:r>
            <w:t>25. Гаранционен фонд</w:t>
          </w:r>
          <w:r w:rsidR="00946896">
            <w:rPr>
              <w:lang w:val="bg-BG"/>
            </w:rPr>
            <w:t>;</w:t>
          </w:r>
        </w:p>
        <w:p w:rsidR="00D20A3F" w:rsidRPr="00946896" w:rsidRDefault="00D20A3F" w:rsidP="00D20A3F">
          <w:pPr>
            <w:tabs>
              <w:tab w:val="left" w:pos="6900"/>
            </w:tabs>
            <w:jc w:val="both"/>
            <w:rPr>
              <w:lang w:val="bg-BG"/>
            </w:rPr>
          </w:pPr>
          <w:r>
            <w:t>26. Договор за застраховка „живот</w:t>
          </w:r>
          <w:r w:rsidR="00946896">
            <w:rPr>
              <w:lang w:val="bg-BG"/>
            </w:rPr>
            <w:t>“;</w:t>
          </w:r>
        </w:p>
        <w:p w:rsidR="00DA6080" w:rsidRPr="0098432A" w:rsidRDefault="00D20A3F" w:rsidP="00D20A3F">
          <w:pPr>
            <w:tabs>
              <w:tab w:val="left" w:pos="6900"/>
            </w:tabs>
            <w:jc w:val="both"/>
            <w:rPr>
              <w:lang w:val="ru-RU"/>
            </w:rPr>
          </w:pPr>
          <w:r>
            <w:t>27. Застраховане срещу злополука</w:t>
          </w:r>
          <w:r w:rsidR="00946896">
            <w:rPr>
              <w:lang w:val="bg-BG"/>
            </w:rPr>
            <w:t>.</w:t>
          </w:r>
        </w:p>
        <w:bookmarkStart w:id="0" w:name="_GoBack" w:displacedByCustomXml="next"/>
        <w:bookmarkEnd w:id="0" w:displacedByCustomXml="next"/>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071625" w:rsidRDefault="0098432A" w:rsidP="0068766E">
          <w:pPr>
            <w:jc w:val="both"/>
            <w:rPr>
              <w:rFonts w:cs="Times New Roman"/>
              <w:szCs w:val="24"/>
              <w:lang w:val="bg-BG"/>
            </w:rPr>
          </w:pPr>
          <w:r>
            <w:rPr>
              <w:rFonts w:cs="Times New Roman"/>
              <w:szCs w:val="24"/>
              <w:lang w:val="bg-BG"/>
            </w:rPr>
            <w:t>Поля Голева. Търговски сделки с акцент на Кодекса за застраховането в сила от 1.1.2016 г. издателство „Нова звезда“ от 2018 г. *сега има издание от 2022 г., но съдържанието е същото</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98432A"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98432A"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rPr>
          <w:lang w:val="ru-RU"/>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98432A">
            <w:rPr>
              <w:lang w:val="ru-RU"/>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98432A" w:rsidP="00FF4CA3">
          <w:pPr>
            <w:jc w:val="both"/>
            <w:rPr>
              <w:rFonts w:cs="Times New Roman"/>
              <w:szCs w:val="24"/>
              <w:lang w:val="bg-BG"/>
            </w:rPr>
          </w:pPr>
          <w:r>
            <w:rPr>
              <w:rFonts w:cs="Times New Roman"/>
              <w:szCs w:val="24"/>
              <w:lang w:val="bg-BG"/>
            </w:rPr>
            <w:t xml:space="preserve">Устно изпитване по </w:t>
          </w:r>
          <w:r>
            <w:rPr>
              <w:rFonts w:cs="Times New Roman"/>
              <w:szCs w:val="24"/>
            </w:rPr>
            <w:t>ZOOM</w:t>
          </w:r>
          <w:r>
            <w:rPr>
              <w:rFonts w:cs="Times New Roman"/>
              <w:szCs w:val="24"/>
              <w:lang w:val="bg-BG"/>
            </w:rPr>
            <w:t xml:space="preserve"> – два въпроса – един от общата част и един от специалната част</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98432A" w:rsidP="00FF4CA3">
          <w:pPr>
            <w:jc w:val="both"/>
            <w:rPr>
              <w:rFonts w:cs="Times New Roman"/>
              <w:szCs w:val="24"/>
              <w:lang w:val="bg-BG"/>
            </w:rPr>
          </w:pPr>
          <w:r>
            <w:rPr>
              <w:rFonts w:cs="Times New Roman"/>
              <w:szCs w:val="24"/>
              <w:lang w:val="bg-BG"/>
            </w:rPr>
            <w:t>Знания на правната уредба, на българската докторина по специалността, лекции, съдебна практика. Умения за самостоятелно юридическо мислене</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98432A"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7A" w:rsidRDefault="00E03A7A" w:rsidP="00F44CAE">
      <w:pPr>
        <w:spacing w:after="0" w:line="240" w:lineRule="auto"/>
      </w:pPr>
      <w:r>
        <w:separator/>
      </w:r>
    </w:p>
  </w:endnote>
  <w:endnote w:type="continuationSeparator" w:id="0">
    <w:p w:rsidR="00E03A7A" w:rsidRDefault="00E03A7A"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8B1B00">
      <w:rPr>
        <w:noProof/>
      </w:rPr>
      <w:t>3</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7A" w:rsidRDefault="00E03A7A" w:rsidP="00F44CAE">
      <w:pPr>
        <w:spacing w:after="0" w:line="240" w:lineRule="auto"/>
      </w:pPr>
      <w:r>
        <w:separator/>
      </w:r>
    </w:p>
  </w:footnote>
  <w:footnote w:type="continuationSeparator" w:id="0">
    <w:p w:rsidR="00E03A7A" w:rsidRDefault="00E03A7A"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4541B"/>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1E1200"/>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66FD2"/>
    <w:rsid w:val="00873624"/>
    <w:rsid w:val="00895B34"/>
    <w:rsid w:val="0089661E"/>
    <w:rsid w:val="008B1B00"/>
    <w:rsid w:val="008B54CC"/>
    <w:rsid w:val="008D05AB"/>
    <w:rsid w:val="008E751F"/>
    <w:rsid w:val="008F0F81"/>
    <w:rsid w:val="0090153B"/>
    <w:rsid w:val="009243DB"/>
    <w:rsid w:val="00933241"/>
    <w:rsid w:val="00940CE1"/>
    <w:rsid w:val="00946896"/>
    <w:rsid w:val="00947A8E"/>
    <w:rsid w:val="0098432A"/>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947F8"/>
    <w:rsid w:val="00CA0569"/>
    <w:rsid w:val="00CA14A1"/>
    <w:rsid w:val="00CA635B"/>
    <w:rsid w:val="00CA6B2B"/>
    <w:rsid w:val="00CC3313"/>
    <w:rsid w:val="00CD1EBE"/>
    <w:rsid w:val="00CE0848"/>
    <w:rsid w:val="00CF10B5"/>
    <w:rsid w:val="00D154C9"/>
    <w:rsid w:val="00D164B6"/>
    <w:rsid w:val="00D20A3F"/>
    <w:rsid w:val="00D2164B"/>
    <w:rsid w:val="00D53379"/>
    <w:rsid w:val="00D8312C"/>
    <w:rsid w:val="00D93D5D"/>
    <w:rsid w:val="00DA4C1C"/>
    <w:rsid w:val="00DA511D"/>
    <w:rsid w:val="00DA6080"/>
    <w:rsid w:val="00DB542E"/>
    <w:rsid w:val="00DC03AF"/>
    <w:rsid w:val="00DC226A"/>
    <w:rsid w:val="00DD2770"/>
    <w:rsid w:val="00E03A7A"/>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B68AE"/>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25F1"/>
    <w:rsid w:val="002C6487"/>
    <w:rsid w:val="002F2A23"/>
    <w:rsid w:val="003B224E"/>
    <w:rsid w:val="003F6567"/>
    <w:rsid w:val="00455EAE"/>
    <w:rsid w:val="00456F3E"/>
    <w:rsid w:val="004B5393"/>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D73AB"/>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ACC97-A946-4649-BA84-464C70A1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703</Words>
  <Characters>4011</Characters>
  <Application>Microsoft Office Word</Application>
  <DocSecurity>0</DocSecurity>
  <Lines>33</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Ани Х. Павлова</cp:lastModifiedBy>
  <cp:revision>2</cp:revision>
  <dcterms:created xsi:type="dcterms:W3CDTF">2022-03-23T09:36:00Z</dcterms:created>
  <dcterms:modified xsi:type="dcterms:W3CDTF">2022-03-23T09:36:00Z</dcterms:modified>
</cp:coreProperties>
</file>