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845942361"/>
        <w:placeholder>
          <w:docPart w:val="FBE32BB62112483DAFCDD1795ED0C3B2"/>
        </w:placeholder>
      </w:sdtPr>
      <w:sdtEndPr>
        <w:rPr>
          <w:rFonts w:ascii="Tahoma" w:hAnsi="Tahoma" w:cs="Tahoma"/>
          <w:sz w:val="24"/>
          <w:szCs w:val="24"/>
          <w:lang w:val="bg-BG"/>
        </w:rPr>
      </w:sdtEndPr>
      <w:sdtContent>
        <w:p w14:paraId="080805C4" w14:textId="5AEB5492" w:rsidR="001F30C1" w:rsidRPr="005B0941" w:rsidRDefault="00D14AAC" w:rsidP="0003012B">
          <w:pPr>
            <w:jc w:val="center"/>
            <w:rPr>
              <w:rFonts w:ascii="Tahoma" w:hAnsi="Tahoma" w:cs="Tahoma"/>
              <w:sz w:val="36"/>
              <w:szCs w:val="36"/>
              <w:u w:val="single"/>
              <w:lang w:val="bg-BG"/>
            </w:rPr>
          </w:pPr>
          <w:r w:rsidRPr="005B0941">
            <w:rPr>
              <w:rFonts w:ascii="Tahoma" w:hAnsi="Tahoma" w:cs="Tahoma"/>
              <w:sz w:val="36"/>
              <w:szCs w:val="36"/>
              <w:u w:val="single"/>
              <w:lang w:val="bg-BG"/>
            </w:rPr>
            <w:t>ПУ „Паисий Хи</w:t>
          </w:r>
          <w:r w:rsidR="001F30C1" w:rsidRPr="005B0941">
            <w:rPr>
              <w:rFonts w:ascii="Tahoma" w:hAnsi="Tahoma" w:cs="Tahoma"/>
              <w:sz w:val="36"/>
              <w:szCs w:val="36"/>
              <w:u w:val="single"/>
              <w:lang w:val="bg-BG"/>
            </w:rPr>
            <w:t>ле</w:t>
          </w:r>
          <w:r w:rsidRPr="005B0941">
            <w:rPr>
              <w:rFonts w:ascii="Tahoma" w:hAnsi="Tahoma" w:cs="Tahoma"/>
              <w:sz w:val="36"/>
              <w:szCs w:val="36"/>
              <w:u w:val="single"/>
              <w:lang w:val="bg-BG"/>
            </w:rPr>
            <w:t>н</w:t>
          </w:r>
          <w:r w:rsidR="001F30C1" w:rsidRPr="005B0941">
            <w:rPr>
              <w:rFonts w:ascii="Tahoma" w:hAnsi="Tahoma" w:cs="Tahoma"/>
              <w:sz w:val="36"/>
              <w:szCs w:val="36"/>
              <w:u w:val="single"/>
              <w:lang w:val="bg-BG"/>
            </w:rPr>
            <w:t>дарски“ Юридически факултет</w:t>
          </w:r>
        </w:p>
        <w:p w14:paraId="6CA69316" w14:textId="77777777" w:rsidR="0003012B" w:rsidRPr="005B0941" w:rsidRDefault="0003012B" w:rsidP="0003012B">
          <w:pPr>
            <w:jc w:val="center"/>
            <w:rPr>
              <w:rFonts w:ascii="Tahoma" w:hAnsi="Tahoma" w:cs="Tahoma"/>
              <w:sz w:val="36"/>
              <w:szCs w:val="36"/>
              <w:u w:val="single"/>
              <w:lang w:val="bg-BG"/>
            </w:rPr>
          </w:pPr>
        </w:p>
        <w:p w14:paraId="3789331F" w14:textId="2F6125DF" w:rsidR="009F4BE8" w:rsidRPr="005B0941" w:rsidRDefault="0003012B" w:rsidP="009842BF">
          <w:pPr>
            <w:jc w:val="center"/>
            <w:rPr>
              <w:rFonts w:ascii="Tahoma" w:hAnsi="Tahoma" w:cs="Tahoma"/>
              <w:sz w:val="32"/>
              <w:szCs w:val="32"/>
              <w:lang w:val="bg-BG"/>
            </w:rPr>
          </w:pPr>
          <w:r w:rsidRPr="005B0941">
            <w:rPr>
              <w:rFonts w:ascii="Tahoma" w:hAnsi="Tahoma" w:cs="Tahoma"/>
              <w:sz w:val="32"/>
              <w:szCs w:val="32"/>
              <w:lang w:val="bg-BG"/>
            </w:rPr>
            <w:t>В ъ п р о с н и к</w:t>
          </w:r>
          <w:r w:rsidR="009F4BE8" w:rsidRPr="005B0941">
            <w:rPr>
              <w:rFonts w:ascii="Tahoma" w:hAnsi="Tahoma" w:cs="Tahoma"/>
              <w:sz w:val="32"/>
              <w:szCs w:val="32"/>
              <w:lang w:val="bg-BG"/>
            </w:rPr>
            <w:t xml:space="preserve"> </w:t>
          </w:r>
        </w:p>
        <w:p w14:paraId="58448DC1" w14:textId="4C2A6661" w:rsidR="001B5C61" w:rsidRPr="005B0941" w:rsidRDefault="009842BF" w:rsidP="009842BF">
          <w:pPr>
            <w:jc w:val="center"/>
            <w:rPr>
              <w:rFonts w:ascii="Tahoma" w:hAnsi="Tahoma" w:cs="Tahoma"/>
              <w:sz w:val="32"/>
              <w:szCs w:val="32"/>
              <w:lang w:val="bg-BG"/>
            </w:rPr>
          </w:pPr>
          <w:r w:rsidRPr="005B0941">
            <w:rPr>
              <w:rFonts w:ascii="Tahoma" w:hAnsi="Tahoma" w:cs="Tahoma"/>
              <w:sz w:val="32"/>
              <w:szCs w:val="32"/>
              <w:lang w:val="bg-BG"/>
            </w:rPr>
            <w:t>по</w:t>
          </w:r>
        </w:p>
        <w:p w14:paraId="1D02C59F" w14:textId="77777777" w:rsidR="009F4BE8" w:rsidRPr="005B0941" w:rsidRDefault="00413A76" w:rsidP="009F4BE8">
          <w:pPr>
            <w:jc w:val="center"/>
            <w:rPr>
              <w:rFonts w:ascii="Tahoma" w:hAnsi="Tahoma" w:cs="Tahoma"/>
              <w:sz w:val="28"/>
              <w:szCs w:val="28"/>
              <w:lang w:val="bg-BG"/>
            </w:rPr>
          </w:pPr>
          <w:sdt>
            <w:sdtPr>
              <w:rPr>
                <w:rFonts w:ascii="Tahoma" w:hAnsi="Tahoma" w:cs="Tahoma"/>
                <w:sz w:val="30"/>
                <w:szCs w:val="30"/>
                <w:lang w:val="en-GB"/>
              </w:rPr>
              <w:id w:val="1129429719"/>
              <w:placeholder>
                <w:docPart w:val="14E17A0BDAFE4F64914C643ACA3286AB"/>
              </w:placeholder>
              <w:text/>
            </w:sdtPr>
            <w:sdtEndPr/>
            <w:sdtContent>
              <w:r w:rsidR="009842BF" w:rsidRPr="005B0941">
                <w:rPr>
                  <w:rFonts w:ascii="Tahoma" w:hAnsi="Tahoma" w:cs="Tahoma"/>
                  <w:sz w:val="30"/>
                  <w:szCs w:val="30"/>
                  <w:lang w:val="en-GB"/>
                </w:rPr>
                <w:t>НЕСЪСТОЯТЕЛНОСТ</w:t>
              </w:r>
            </w:sdtContent>
          </w:sdt>
          <w:r w:rsidR="009F4BE8" w:rsidRPr="005B0941">
            <w:rPr>
              <w:rFonts w:ascii="Tahoma" w:hAnsi="Tahoma" w:cs="Tahoma"/>
              <w:sz w:val="28"/>
              <w:szCs w:val="28"/>
              <w:lang w:val="bg-BG"/>
            </w:rPr>
            <w:t xml:space="preserve"> </w:t>
          </w:r>
        </w:p>
        <w:p w14:paraId="28C29F6E" w14:textId="77777777" w:rsidR="00305D83" w:rsidRPr="005B0941" w:rsidRDefault="00305D83" w:rsidP="001B5C61">
          <w:pPr>
            <w:rPr>
              <w:rFonts w:ascii="Tahoma" w:hAnsi="Tahoma" w:cs="Tahoma"/>
              <w:sz w:val="32"/>
              <w:szCs w:val="32"/>
              <w:lang w:val="bg-BG"/>
            </w:rPr>
          </w:pPr>
        </w:p>
        <w:p w14:paraId="47387118" w14:textId="78427655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Несъстоятелност – понятие, съпоставки:</w:t>
          </w:r>
        </w:p>
        <w:p w14:paraId="5B576E3F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1.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Понятие. Несъстоятелността като обективно право. Източници на правната уредба. </w:t>
          </w:r>
        </w:p>
        <w:p w14:paraId="442D607F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2.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Несъстоятелността като производство - понятие, особености. </w:t>
          </w:r>
        </w:p>
        <w:p w14:paraId="1BDBBA69" w14:textId="27DE030A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3. Цели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и 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фази на производството. </w:t>
          </w:r>
        </w:p>
        <w:p w14:paraId="00246563" w14:textId="36B39F6C" w:rsidR="00327728" w:rsidRPr="005B0941" w:rsidRDefault="00327728" w:rsidP="001B5C61">
          <w:pPr>
            <w:rPr>
              <w:rFonts w:ascii="Tahoma" w:hAnsi="Tahoma" w:cs="Tahoma"/>
              <w:sz w:val="24"/>
              <w:szCs w:val="24"/>
              <w:lang w:val="bg-BG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4. Принципи на производството.</w:t>
          </w:r>
        </w:p>
        <w:p w14:paraId="578B128E" w14:textId="73ECAB9D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  <w:lang w:val="bg-BG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Съпоставка с изпълнителните производства по ГПК и ДОПК. Несъстоятелност и ликвидация.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</w:t>
          </w:r>
        </w:p>
        <w:p w14:paraId="0D53A536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Материални основания за откриване на производство по несъстоятелност:</w:t>
          </w:r>
        </w:p>
        <w:p w14:paraId="5CF5B101" w14:textId="779C35B2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6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. Търговско качество. Откриване на производството за нетърговци. Търговци, за които не се открива производство по несъстоятелност. </w:t>
          </w:r>
        </w:p>
        <w:p w14:paraId="58944988" w14:textId="00847907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7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Неплатежоспособност на търговеца.</w:t>
          </w:r>
        </w:p>
        <w:p w14:paraId="1EAEE82D" w14:textId="77777777" w:rsidR="00327728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8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. Презумпции за неплатежоспособност. </w:t>
          </w:r>
        </w:p>
        <w:p w14:paraId="4BD5BBE6" w14:textId="5799D79F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9. 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Свръхзадълженост на капиталово ТД.</w:t>
          </w:r>
        </w:p>
        <w:p w14:paraId="61964A0F" w14:textId="03EBB423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  <w:lang w:val="bg-BG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10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Особени основания за откриване на производство по несъстоятелност за скрит съучастник, за неограничено отговорен съдружник, за починал или заличен от търговския регистър едноличен търговец или неограничено отговорен съдружник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и за предприемач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</w:t>
          </w:r>
        </w:p>
        <w:p w14:paraId="3905EF3C" w14:textId="77777777" w:rsidR="00327728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Кредитори и маса на несъстоятелността:</w:t>
          </w:r>
        </w:p>
        <w:p w14:paraId="645B1EBF" w14:textId="3B48ECB5" w:rsidR="00327728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11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Кредитори на несъстоятелността – понятие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и значение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. </w:t>
          </w:r>
        </w:p>
        <w:p w14:paraId="782E0911" w14:textId="5BF5D072" w:rsidR="001B5C61" w:rsidRPr="005B0941" w:rsidRDefault="00327728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12. 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Видове кредитори.</w:t>
          </w:r>
        </w:p>
        <w:p w14:paraId="191ECFBB" w14:textId="45A48AEA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  <w:lang w:val="bg-BG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327728"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Pr="005B0941">
            <w:rPr>
              <w:rFonts w:ascii="Tahoma" w:hAnsi="Tahoma" w:cs="Tahoma"/>
              <w:sz w:val="24"/>
              <w:szCs w:val="24"/>
            </w:rPr>
            <w:t>. Маса на несъстоятелността - понятие, състав, значение.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</w:t>
          </w:r>
        </w:p>
        <w:p w14:paraId="4E140AD4" w14:textId="7B8F1762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lastRenderedPageBreak/>
            <w:t xml:space="preserve">Органи 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в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 производството по несъстоятелност:</w:t>
          </w:r>
        </w:p>
        <w:p w14:paraId="71F0554F" w14:textId="359D69D1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327728"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Pr="005B0941">
            <w:rPr>
              <w:rFonts w:ascii="Tahoma" w:hAnsi="Tahoma" w:cs="Tahoma"/>
              <w:sz w:val="24"/>
              <w:szCs w:val="24"/>
            </w:rPr>
            <w:t>. Понятие. Съд по несъстоятелността - родова и местна подсъдност, компетентност. Актове на съда - обжалване, публичност.</w:t>
          </w:r>
        </w:p>
        <w:p w14:paraId="2C059FED" w14:textId="170F5BFF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327728"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Pr="005B0941">
            <w:rPr>
              <w:rFonts w:ascii="Tahoma" w:hAnsi="Tahoma" w:cs="Tahoma"/>
              <w:sz w:val="24"/>
              <w:szCs w:val="24"/>
            </w:rPr>
            <w:t>. Синдик - понятие, изисквания, видове, назначаване и освобождаване.</w:t>
          </w:r>
        </w:p>
        <w:p w14:paraId="6ED5140C" w14:textId="122F8396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6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Правомощия на синдика. Отговорност. Възнаграждение. Отчетност. </w:t>
          </w:r>
        </w:p>
        <w:p w14:paraId="7F6EFF1A" w14:textId="4A94AE45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7</w:t>
          </w:r>
          <w:r w:rsidRPr="005B0941">
            <w:rPr>
              <w:rFonts w:ascii="Tahoma" w:hAnsi="Tahoma" w:cs="Tahoma"/>
              <w:sz w:val="24"/>
              <w:szCs w:val="24"/>
            </w:rPr>
            <w:t>. Събрани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е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 на кредиторите - състав, компетентност. Комитет на кредиторите - състав и компетентност.</w:t>
          </w:r>
        </w:p>
        <w:p w14:paraId="603D7444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Откриване на производство по несъстоятелност:</w:t>
          </w:r>
        </w:p>
        <w:p w14:paraId="30A23D3B" w14:textId="09E2F8F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8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Молба за откриване - процесуална легитимация, съдържание, последици от подаването. </w:t>
          </w:r>
        </w:p>
        <w:p w14:paraId="6093D210" w14:textId="38C91F5E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1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9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Разглеждане на молбата, предмет на производството. </w:t>
          </w:r>
        </w:p>
        <w:p w14:paraId="5B13C2D2" w14:textId="1B74A0E7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20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>. 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Решения на съда по молбата - постановяване, оповестяване, 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обжалване, 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особеност в правните последици.</w:t>
          </w:r>
        </w:p>
        <w:p w14:paraId="2025C995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Действие на решението за откриване на производството по несъстоятелност:</w:t>
          </w:r>
        </w:p>
        <w:p w14:paraId="64B3240E" w14:textId="1405AADA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21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Ограничаване на правата на длъжника. Изпълнение на парични задължения. Задължение за съдействие.</w:t>
          </w:r>
        </w:p>
        <w:p w14:paraId="477B1F80" w14:textId="4C31C677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22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Спиране на съдебните и арбитражни производства срещу длъжника.</w:t>
          </w:r>
        </w:p>
        <w:p w14:paraId="59745959" w14:textId="4F12B17A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Pr="005B0941">
            <w:rPr>
              <w:rFonts w:ascii="Tahoma" w:hAnsi="Tahoma" w:cs="Tahoma"/>
              <w:sz w:val="24"/>
              <w:szCs w:val="24"/>
            </w:rPr>
            <w:t>. Спиране на изпълнителните производства срещу длъжника.</w:t>
          </w:r>
        </w:p>
        <w:p w14:paraId="5F94A217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Мерки за установяване, обезпечаване и попълване на масата на несъстоятелността:</w:t>
          </w:r>
        </w:p>
        <w:p w14:paraId="641B48BC" w14:textId="08D90644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Мерки за установяване и за запазване на масата – запечатване и опис. </w:t>
          </w:r>
        </w:p>
        <w:p w14:paraId="05C24238" w14:textId="7C1EF6C1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. 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Мерки за обезпечаване на масата – предварителни </w:t>
          </w:r>
          <w:r w:rsidR="001F30C1" w:rsidRPr="005B0941">
            <w:rPr>
              <w:rFonts w:ascii="Tahoma" w:hAnsi="Tahoma" w:cs="Tahoma"/>
              <w:sz w:val="24"/>
              <w:szCs w:val="24"/>
              <w:lang w:val="bg-BG"/>
            </w:rPr>
            <w:t>обезпечителни мерки (</w:t>
          </w:r>
          <w:r w:rsidRPr="005B0941">
            <w:rPr>
              <w:rFonts w:ascii="Tahoma" w:hAnsi="Tahoma" w:cs="Tahoma"/>
              <w:sz w:val="24"/>
              <w:szCs w:val="24"/>
            </w:rPr>
            <w:t>ОМ</w:t>
          </w:r>
          <w:r w:rsidR="001F30C1" w:rsidRPr="005B0941">
            <w:rPr>
              <w:rFonts w:ascii="Tahoma" w:hAnsi="Tahoma" w:cs="Tahoma"/>
              <w:sz w:val="24"/>
              <w:szCs w:val="24"/>
              <w:lang w:val="bg-BG"/>
            </w:rPr>
            <w:t>)</w:t>
          </w:r>
          <w:r w:rsidRPr="005B0941">
            <w:rPr>
              <w:rFonts w:ascii="Tahoma" w:hAnsi="Tahoma" w:cs="Tahoma"/>
              <w:sz w:val="24"/>
              <w:szCs w:val="24"/>
            </w:rPr>
            <w:t>, ОМ при постановяване на решението за откриване на производство по несъстоятелност, ОМ след откриване на производството.</w:t>
          </w:r>
        </w:p>
        <w:p w14:paraId="087323BB" w14:textId="09D3536C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6</w:t>
          </w:r>
          <w:r w:rsidRPr="005B0941">
            <w:rPr>
              <w:rFonts w:ascii="Tahoma" w:hAnsi="Tahoma" w:cs="Tahoma"/>
              <w:sz w:val="24"/>
              <w:szCs w:val="24"/>
            </w:rPr>
            <w:t>. Събиране на невнесен капитал. Прекратяване на договори.</w:t>
          </w:r>
        </w:p>
        <w:p w14:paraId="442E780D" w14:textId="69595AC6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7</w:t>
          </w:r>
          <w:r w:rsidRPr="005B0941">
            <w:rPr>
              <w:rFonts w:ascii="Tahoma" w:hAnsi="Tahoma" w:cs="Tahoma"/>
              <w:sz w:val="24"/>
              <w:szCs w:val="24"/>
            </w:rPr>
            <w:t>. Прихващане в производството по несъстоятелност - цели, особености, действие.</w:t>
          </w:r>
        </w:p>
        <w:p w14:paraId="45C070A0" w14:textId="2230017C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8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Недействителност на действия и сделки – цели, видове недействителност, особености. </w:t>
          </w:r>
        </w:p>
        <w:p w14:paraId="02AD852B" w14:textId="246D56E5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2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9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Конкретни състави на недействителност. </w:t>
          </w:r>
        </w:p>
        <w:p w14:paraId="55DA6A55" w14:textId="1C6C33BA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lastRenderedPageBreak/>
            <w:t>30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Искове за установяване/обявяване на недействителност - легитимация, подсъдност, последици. Обусловени искове за попълване масата на несъстоятелността.</w:t>
          </w:r>
        </w:p>
        <w:p w14:paraId="372E2310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Предявяване и приемане на вземанията от кредиторите:</w:t>
          </w:r>
        </w:p>
        <w:p w14:paraId="0003E1AD" w14:textId="3C1FC10B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31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Предявяване на вземанията - ред, срок, последици.</w:t>
          </w:r>
        </w:p>
        <w:p w14:paraId="2FF55A8D" w14:textId="3C49E6B1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32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Списъци на предявените и на приетите вземания - съставяне, обявяване, оспорване, одобряване</w:t>
          </w:r>
          <w:r w:rsidR="001F30C1"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от съда, п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оследици от одобряването. </w:t>
          </w:r>
        </w:p>
        <w:p w14:paraId="0B5D0288" w14:textId="507C20DA" w:rsidR="001F30C1" w:rsidRPr="005B0941" w:rsidRDefault="001F30C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. 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Оспорване на одобрения 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от съда </w:t>
          </w:r>
          <w:r w:rsidRPr="005B0941">
            <w:rPr>
              <w:rFonts w:ascii="Tahoma" w:hAnsi="Tahoma" w:cs="Tahoma"/>
              <w:sz w:val="24"/>
              <w:szCs w:val="24"/>
            </w:rPr>
            <w:t>списък.</w:t>
          </w:r>
        </w:p>
        <w:p w14:paraId="729FAF9C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Оздравяване на предприятието на длъжника:</w:t>
          </w:r>
        </w:p>
        <w:p w14:paraId="7320D9E9" w14:textId="720B94B2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Понятие, цели на производството по оздравяване. 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Откриване на производството: п</w:t>
          </w:r>
          <w:r w:rsidRPr="005B0941">
            <w:rPr>
              <w:rFonts w:ascii="Tahoma" w:hAnsi="Tahoma" w:cs="Tahoma"/>
              <w:sz w:val="24"/>
              <w:szCs w:val="24"/>
            </w:rPr>
            <w:t>лан за оздравяване - предлагане, съдържание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, допускане</w:t>
          </w:r>
          <w:r w:rsidRPr="005B0941">
            <w:rPr>
              <w:rFonts w:ascii="Tahoma" w:hAnsi="Tahoma" w:cs="Tahoma"/>
              <w:sz w:val="24"/>
              <w:szCs w:val="24"/>
            </w:rPr>
            <w:t>.</w:t>
          </w:r>
        </w:p>
        <w:p w14:paraId="4E54A6F8" w14:textId="5F528834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Pr="005B0941">
            <w:rPr>
              <w:rFonts w:ascii="Tahoma" w:hAnsi="Tahoma" w:cs="Tahoma"/>
              <w:sz w:val="24"/>
              <w:szCs w:val="24"/>
            </w:rPr>
            <w:t>. Приемане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и утвърждаване на </w:t>
          </w:r>
          <w:r w:rsidRPr="005B0941">
            <w:rPr>
              <w:rFonts w:ascii="Tahoma" w:hAnsi="Tahoma" w:cs="Tahoma"/>
              <w:sz w:val="24"/>
              <w:szCs w:val="24"/>
            </w:rPr>
            <w:t>приетия план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за оздравяване. Последици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</w:t>
          </w:r>
        </w:p>
        <w:p w14:paraId="20966484" w14:textId="4414E6FD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6</w:t>
          </w:r>
          <w:r w:rsidRPr="005B0941">
            <w:rPr>
              <w:rFonts w:ascii="Tahoma" w:hAnsi="Tahoma" w:cs="Tahoma"/>
              <w:sz w:val="24"/>
              <w:szCs w:val="24"/>
            </w:rPr>
            <w:t>. Действие на утвърдения план. Последици от неизпълнение на плана от длъжника.</w:t>
          </w:r>
        </w:p>
        <w:p w14:paraId="449AEF6C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Обявяване на длъжника в несъстоятелност:</w:t>
          </w:r>
        </w:p>
        <w:p w14:paraId="06DFE96A" w14:textId="015B8915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7</w:t>
          </w:r>
          <w:r w:rsidRPr="005B0941">
            <w:rPr>
              <w:rFonts w:ascii="Tahoma" w:hAnsi="Tahoma" w:cs="Tahoma"/>
              <w:sz w:val="24"/>
              <w:szCs w:val="24"/>
            </w:rPr>
            <w:t>. Основания. Решение за обявяване в несъстоятелност по чл. 711 ТЗ - съдържание, последици.</w:t>
          </w:r>
        </w:p>
        <w:p w14:paraId="570A3F8E" w14:textId="253D4CCC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8</w:t>
          </w:r>
          <w:r w:rsidRPr="005B0941">
            <w:rPr>
              <w:rFonts w:ascii="Tahoma" w:hAnsi="Tahoma" w:cs="Tahoma"/>
              <w:sz w:val="24"/>
              <w:szCs w:val="24"/>
            </w:rPr>
            <w:t>. Осребряване на масата на несъстоятелността - понятие, обхват, ред и начини.</w:t>
          </w:r>
        </w:p>
        <w:p w14:paraId="3F34FF55" w14:textId="187717AE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3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9</w:t>
          </w:r>
          <w:r w:rsidRPr="005B0941">
            <w:rPr>
              <w:rFonts w:ascii="Tahoma" w:hAnsi="Tahoma" w:cs="Tahoma"/>
              <w:sz w:val="24"/>
              <w:szCs w:val="24"/>
            </w:rPr>
            <w:t>. Разпределение на осребреното имущество: Условия. Сметка за разпределение - изготвяне, оповестяване, възражения, одобряване. Ред за удовлетворяване на кредиторите. Заделяне на суми за оспорени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 xml:space="preserve"> неприети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 вземания. </w:t>
          </w:r>
        </w:p>
        <w:p w14:paraId="6F342410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Прекратяване на производството по несъстоятелност:</w:t>
          </w:r>
        </w:p>
        <w:p w14:paraId="3E585EE4" w14:textId="1927CE32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40</w:t>
          </w:r>
          <w:r w:rsidR="001B5C61" w:rsidRPr="005B0941">
            <w:rPr>
              <w:rFonts w:ascii="Tahoma" w:hAnsi="Tahoma" w:cs="Tahoma"/>
              <w:sz w:val="24"/>
              <w:szCs w:val="24"/>
            </w:rPr>
            <w:t xml:space="preserve">. Основания. </w:t>
          </w:r>
          <w:r w:rsidR="0003012B" w:rsidRPr="005B0941">
            <w:rPr>
              <w:rFonts w:ascii="Tahoma" w:hAnsi="Tahoma" w:cs="Tahoma"/>
              <w:sz w:val="24"/>
              <w:szCs w:val="24"/>
              <w:lang w:val="bg-BG"/>
            </w:rPr>
            <w:t>Прекратяване на производството без осребряване на масата. Прекратяване на производството след осребряване на масата – о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тчет на синдика, заключително събрание на кредиторите</w:t>
          </w:r>
          <w:r w:rsidR="0023452F" w:rsidRPr="005B0941">
            <w:rPr>
              <w:rFonts w:ascii="Tahoma" w:hAnsi="Tahoma" w:cs="Tahoma"/>
              <w:sz w:val="24"/>
              <w:szCs w:val="24"/>
              <w:lang w:val="bg-BG"/>
            </w:rPr>
            <w:t>, р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ешение за прекратяване на производството</w:t>
          </w:r>
          <w:r w:rsidR="00604A5D" w:rsidRPr="005B0941">
            <w:rPr>
              <w:rFonts w:ascii="Tahoma" w:hAnsi="Tahoma" w:cs="Tahoma"/>
              <w:sz w:val="24"/>
              <w:szCs w:val="24"/>
              <w:lang w:val="bg-BG"/>
            </w:rPr>
            <w:t>, п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оследици.</w:t>
          </w:r>
        </w:p>
        <w:p w14:paraId="5F3D2C04" w14:textId="45428E88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41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Извънсъдебно споразумение - същност, цели, сключване, действие.</w:t>
          </w:r>
        </w:p>
        <w:p w14:paraId="48CE7177" w14:textId="76FB3723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42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Възобновяване на производството по несъстоятелност - цели, основание, процедура, действие.</w:t>
          </w:r>
        </w:p>
        <w:p w14:paraId="32E3BE2B" w14:textId="0F7699CC" w:rsidR="001B5C61" w:rsidRPr="005B0941" w:rsidRDefault="001F30C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Възстановяване в права - същност, основания, производство, последици.</w:t>
          </w:r>
        </w:p>
        <w:p w14:paraId="66034C96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Производство по стабилизация:</w:t>
          </w:r>
        </w:p>
        <w:p w14:paraId="279E15F2" w14:textId="411553B0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lastRenderedPageBreak/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Понятие, цели, органи, участници. </w:t>
          </w:r>
        </w:p>
        <w:p w14:paraId="76BCBDA0" w14:textId="118C10F5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Pr="005B0941">
            <w:rPr>
              <w:rFonts w:ascii="Tahoma" w:hAnsi="Tahoma" w:cs="Tahoma"/>
              <w:sz w:val="24"/>
              <w:szCs w:val="24"/>
            </w:rPr>
            <w:t>. Откриване на производството – основания, ред, последици.</w:t>
          </w:r>
        </w:p>
        <w:p w14:paraId="05B392A8" w14:textId="71B9A54A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6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План за стабилизация – предлагане, разглеждане, утвърждаване, действие. </w:t>
          </w:r>
        </w:p>
        <w:p w14:paraId="41C3A5BA" w14:textId="7B9A1CA1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7</w:t>
          </w:r>
          <w:r w:rsidRPr="005B0941">
            <w:rPr>
              <w:rFonts w:ascii="Tahoma" w:hAnsi="Tahoma" w:cs="Tahoma"/>
              <w:sz w:val="24"/>
              <w:szCs w:val="24"/>
              <w:lang w:val="bg-BG"/>
            </w:rPr>
            <w:t>. </w:t>
          </w:r>
          <w:r w:rsidRPr="005B0941">
            <w:rPr>
              <w:rFonts w:ascii="Tahoma" w:hAnsi="Tahoma" w:cs="Tahoma"/>
              <w:sz w:val="24"/>
              <w:szCs w:val="24"/>
            </w:rPr>
            <w:t>Прекратяване на производството по стабилизация.</w:t>
          </w:r>
        </w:p>
        <w:p w14:paraId="09B99B21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Презгранична несъстоятелност:</w:t>
          </w:r>
        </w:p>
        <w:p w14:paraId="3080EA33" w14:textId="2F7D8628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8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Презгранична несъстоятелност – понятие, проблеми, правна уредба. Приложимо право. </w:t>
          </w:r>
        </w:p>
        <w:p w14:paraId="5CA57C9E" w14:textId="27F39090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4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9</w:t>
          </w:r>
          <w:r w:rsidRPr="005B0941">
            <w:rPr>
              <w:rFonts w:ascii="Tahoma" w:hAnsi="Tahoma" w:cs="Tahoma"/>
              <w:sz w:val="24"/>
              <w:szCs w:val="24"/>
            </w:rPr>
            <w:t xml:space="preserve">. Международна компетентност на българския съд по делата за несъстоятелност. Признаване на чуждестранно решение по несъстоятелност. Последици от признаването. </w:t>
          </w:r>
        </w:p>
        <w:p w14:paraId="53AAAE49" w14:textId="77777777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</w:rPr>
            <w:t>Несъстоятелност на банка:</w:t>
          </w:r>
        </w:p>
        <w:p w14:paraId="55ED0E25" w14:textId="2BEC960D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50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Общи особености на банковата несъстоятелност. Органи.</w:t>
          </w:r>
        </w:p>
        <w:p w14:paraId="0244834D" w14:textId="12228973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51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Откриване на производството. Основания. Решение на съда, действие.</w:t>
          </w:r>
        </w:p>
        <w:p w14:paraId="196DDCFE" w14:textId="46CBF08A" w:rsidR="001B5C61" w:rsidRPr="005B0941" w:rsidRDefault="00E771A3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52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 Запазване, управление и попълване на масата на несъстоятелността. Предявяване и приемане на вземанията срещу банката.</w:t>
          </w:r>
        </w:p>
        <w:p w14:paraId="55EA7B0F" w14:textId="24B43469" w:rsidR="009842BF" w:rsidRPr="005B0941" w:rsidRDefault="001F30C1" w:rsidP="001B5C61">
          <w:pPr>
            <w:rPr>
              <w:rFonts w:ascii="Tahoma" w:hAnsi="Tahoma" w:cs="Tahoma"/>
              <w:sz w:val="24"/>
              <w:szCs w:val="24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5</w:t>
          </w:r>
          <w:r w:rsidR="00E771A3" w:rsidRPr="005B0941">
            <w:rPr>
              <w:rFonts w:ascii="Tahoma" w:hAnsi="Tahoma" w:cs="Tahoma"/>
              <w:sz w:val="24"/>
              <w:szCs w:val="24"/>
              <w:lang w:val="bg-BG"/>
            </w:rPr>
            <w:t>3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.</w:t>
          </w:r>
          <w:r w:rsidR="001B5C61" w:rsidRPr="005B0941">
            <w:rPr>
              <w:rFonts w:ascii="Tahoma" w:hAnsi="Tahoma" w:cs="Tahoma"/>
              <w:sz w:val="24"/>
              <w:szCs w:val="24"/>
              <w:lang w:val="bg-BG"/>
            </w:rPr>
            <w:t> </w:t>
          </w:r>
          <w:r w:rsidR="001B5C61" w:rsidRPr="005B0941">
            <w:rPr>
              <w:rFonts w:ascii="Tahoma" w:hAnsi="Tahoma" w:cs="Tahoma"/>
              <w:sz w:val="24"/>
              <w:szCs w:val="24"/>
            </w:rPr>
            <w:t>Осребряване на имуществото на банката. Разпределение. Прекратяване на производството.</w:t>
          </w:r>
        </w:p>
        <w:p w14:paraId="653178A9" w14:textId="75B4D081" w:rsidR="001B5C61" w:rsidRPr="005B0941" w:rsidRDefault="001B5C61" w:rsidP="001B5C61">
          <w:pPr>
            <w:rPr>
              <w:rFonts w:ascii="Tahoma" w:hAnsi="Tahoma" w:cs="Tahoma"/>
              <w:sz w:val="24"/>
              <w:szCs w:val="24"/>
              <w:lang w:val="bg-BG"/>
            </w:rPr>
          </w:pPr>
          <w:r w:rsidRPr="005B0941">
            <w:rPr>
              <w:rFonts w:ascii="Tahoma" w:hAnsi="Tahoma" w:cs="Tahoma"/>
              <w:sz w:val="24"/>
              <w:szCs w:val="24"/>
              <w:lang w:val="bg-BG"/>
            </w:rPr>
            <w:t>ОСНОВНА ЛИТЕРАТУРА:</w:t>
          </w:r>
        </w:p>
        <w:sdt>
          <w:sdtPr>
            <w:rPr>
              <w:rFonts w:ascii="Tahoma" w:hAnsi="Tahoma" w:cs="Tahoma"/>
              <w:sz w:val="24"/>
              <w:szCs w:val="24"/>
              <w:lang w:val="bg-BG"/>
            </w:rPr>
            <w:id w:val="-1245727579"/>
            <w:placeholder>
              <w:docPart w:val="9371A0356EC14A6EA59285F65344BFEF"/>
            </w:placeholder>
          </w:sdtPr>
          <w:sdtEndPr/>
          <w:sdtContent>
            <w:p w14:paraId="07317607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1. Ганев, В. Систематичен курс по несъстоятелност. Том първи. С., 1926.</w:t>
              </w:r>
            </w:p>
            <w:p w14:paraId="0F8993FB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2. Таджер, В. Несъстоятелност по търговския закон. С., 1996.</w:t>
              </w:r>
            </w:p>
            <w:p w14:paraId="2BFEC8D2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3. Попова, В. Коментар на Търговския закон. Част Четвърта. Несъстоятелност. С., 1996.</w:t>
              </w:r>
            </w:p>
            <w:p w14:paraId="686AE273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4. Рачев, Ф. Търговска несъстоятелност. С., 1998.</w:t>
              </w:r>
            </w:p>
            <w:p w14:paraId="677E3E86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5. Коментар на промените в Търговския закон. Авт. кол. С., 2003.</w:t>
              </w:r>
            </w:p>
            <w:p w14:paraId="71319855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6. Търговска несъстоятелност. Под научната ред. на проф. О. Стамболиев. С., 2004.</w:t>
              </w:r>
            </w:p>
            <w:p w14:paraId="16ADE62C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8. Калайджиев, А. Оздравяване на предприятието. С., 2006.</w:t>
              </w:r>
            </w:p>
            <w:p w14:paraId="2863F20A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9. Стефанов, Г. Търговска несъстоятелност. В. Търново, 2009.</w:t>
              </w:r>
            </w:p>
            <w:p w14:paraId="1D492B1F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10. Маданска, Н. Б.Николова. Производство по несъстоятелност: Материалноправни, процесуални и регистърни въпроси.С., 2010.</w:t>
              </w:r>
            </w:p>
            <w:p w14:paraId="3877B171" w14:textId="6C7453AE" w:rsidR="00232861" w:rsidRPr="005B0941" w:rsidRDefault="002328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lastRenderedPageBreak/>
                <w:t>11. Такева, Я. Несъстоятелност на лица нетърговци. Сиела, 2010.</w:t>
              </w:r>
            </w:p>
            <w:p w14:paraId="1B0814AA" w14:textId="1E1268A2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</w:t>
              </w:r>
              <w:r w:rsidR="0038245D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2</w:t>
              </w: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. Актуални въпроси на производството по несъстоятелност. Приложен коментар. Анализ на съдебната практика. С., 2015. Авт. кол.</w:t>
              </w:r>
            </w:p>
            <w:p w14:paraId="200D6D6A" w14:textId="40361E4F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</w:t>
              </w:r>
              <w:r w:rsidR="0038245D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3</w:t>
              </w: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. Григоров, Гр. Несъстоятелност. С.: Сиби, 2017.</w:t>
              </w:r>
            </w:p>
            <w:p w14:paraId="3E2B4311" w14:textId="5C840D53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</w:t>
              </w:r>
              <w:r w:rsidR="0038245D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4</w:t>
              </w: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. Сталев, Ж. Българско гражданско процесуално право.</w:t>
              </w:r>
            </w:p>
            <w:p w14:paraId="1CB8A890" w14:textId="07D323B5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1</w:t>
              </w:r>
              <w:r w:rsidR="0038245D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5</w:t>
              </w: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. Кръстева, С. Откриване на производство по несъстоятелност. Си</w:t>
              </w:r>
              <w:r w:rsidR="00232861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ела</w:t>
              </w:r>
              <w:r w:rsidR="00E1510F"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, 2019</w:t>
              </w: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.</w:t>
              </w:r>
            </w:p>
            <w:p w14:paraId="2837D1EC" w14:textId="77777777" w:rsidR="001B5C61" w:rsidRPr="005B0941" w:rsidRDefault="001B5C61" w:rsidP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</w:p>
            <w:p w14:paraId="0A760B82" w14:textId="7AF33D24" w:rsidR="00507F66" w:rsidRPr="005B0941" w:rsidRDefault="001B5C61">
              <w:pPr>
                <w:rPr>
                  <w:rFonts w:ascii="Tahoma" w:hAnsi="Tahoma" w:cs="Tahoma"/>
                  <w:sz w:val="24"/>
                  <w:szCs w:val="24"/>
                  <w:lang w:val="bg-BG"/>
                </w:rPr>
              </w:pPr>
              <w:r w:rsidRPr="005B0941">
                <w:rPr>
                  <w:rFonts w:ascii="Tahoma" w:hAnsi="Tahoma" w:cs="Tahoma"/>
                  <w:sz w:val="24"/>
                  <w:szCs w:val="24"/>
                  <w:lang w:val="bg-BG"/>
                </w:rPr>
                <w:t>Октомври, 2023 г.</w:t>
              </w:r>
            </w:p>
          </w:sdtContent>
        </w:sdt>
      </w:sdtContent>
    </w:sdt>
    <w:p w14:paraId="3853FAEB" w14:textId="77777777" w:rsidR="005B0941" w:rsidRPr="005B0941" w:rsidRDefault="005B0941">
      <w:pPr>
        <w:rPr>
          <w:rFonts w:ascii="Tahoma" w:hAnsi="Tahoma" w:cs="Tahoma"/>
          <w:sz w:val="24"/>
          <w:szCs w:val="24"/>
          <w:lang w:val="bg-BG"/>
        </w:rPr>
      </w:pPr>
    </w:p>
    <w:sectPr w:rsidR="005B0941" w:rsidRPr="005B09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3CD1" w14:textId="77777777" w:rsidR="00413A76" w:rsidRDefault="00413A76" w:rsidP="009F4BE8">
      <w:pPr>
        <w:spacing w:after="0" w:line="240" w:lineRule="auto"/>
      </w:pPr>
      <w:r>
        <w:separator/>
      </w:r>
    </w:p>
  </w:endnote>
  <w:endnote w:type="continuationSeparator" w:id="0">
    <w:p w14:paraId="0E547D1E" w14:textId="77777777" w:rsidR="00413A76" w:rsidRDefault="00413A76" w:rsidP="009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86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EDFBB" w14:textId="7C63DC04" w:rsidR="009F4BE8" w:rsidRDefault="009F4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F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9C10DD" w14:textId="77777777" w:rsidR="009F4BE8" w:rsidRDefault="009F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36A6" w14:textId="77777777" w:rsidR="00413A76" w:rsidRDefault="00413A76" w:rsidP="009F4BE8">
      <w:pPr>
        <w:spacing w:after="0" w:line="240" w:lineRule="auto"/>
      </w:pPr>
      <w:r>
        <w:separator/>
      </w:r>
    </w:p>
  </w:footnote>
  <w:footnote w:type="continuationSeparator" w:id="0">
    <w:p w14:paraId="50E781C5" w14:textId="77777777" w:rsidR="00413A76" w:rsidRDefault="00413A76" w:rsidP="009F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1"/>
    <w:rsid w:val="0003012B"/>
    <w:rsid w:val="0004135C"/>
    <w:rsid w:val="00165579"/>
    <w:rsid w:val="001B5C61"/>
    <w:rsid w:val="001F30C1"/>
    <w:rsid w:val="00232861"/>
    <w:rsid w:val="0023452F"/>
    <w:rsid w:val="00305D83"/>
    <w:rsid w:val="00327728"/>
    <w:rsid w:val="0038245D"/>
    <w:rsid w:val="00413A76"/>
    <w:rsid w:val="00507F66"/>
    <w:rsid w:val="005B0941"/>
    <w:rsid w:val="00604A5D"/>
    <w:rsid w:val="006F57DB"/>
    <w:rsid w:val="007A3DD7"/>
    <w:rsid w:val="007B4F07"/>
    <w:rsid w:val="00861FE8"/>
    <w:rsid w:val="009842BF"/>
    <w:rsid w:val="009F4BE8"/>
    <w:rsid w:val="00D14AAC"/>
    <w:rsid w:val="00E1510F"/>
    <w:rsid w:val="00E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7DE"/>
  <w15:chartTrackingRefBased/>
  <w15:docId w15:val="{3D4F454B-3772-460A-8ECF-F7CD05E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B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E8"/>
  </w:style>
  <w:style w:type="paragraph" w:styleId="Footer">
    <w:name w:val="footer"/>
    <w:basedOn w:val="Normal"/>
    <w:link w:val="FooterChar"/>
    <w:uiPriority w:val="99"/>
    <w:unhideWhenUsed/>
    <w:rsid w:val="009F4B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32BB62112483DAFCDD1795ED0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4626-077E-448D-BE0C-68F873C627B3}"/>
      </w:docPartPr>
      <w:docPartBody>
        <w:p w:rsidR="00C110E5" w:rsidRDefault="00C110E5" w:rsidP="00C110E5">
          <w:pPr>
            <w:pStyle w:val="FBE32BB62112483DAFCDD1795ED0C3B2"/>
          </w:pPr>
          <w:r w:rsidRPr="00F74427">
            <w:rPr>
              <w:rStyle w:val="PlaceholderText"/>
              <w:lang w:val="bg-BG"/>
            </w:rPr>
            <w:t>Моля, въведете тематичното съдържание на учебния курс, като го систематизирате в желания от вас брой въпроси, номерирани с арабски цифри.</w:t>
          </w:r>
        </w:p>
      </w:docPartBody>
    </w:docPart>
    <w:docPart>
      <w:docPartPr>
        <w:name w:val="9371A0356EC14A6EA59285F65344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AAD-3862-4D09-A75F-C7E59067643B}"/>
      </w:docPartPr>
      <w:docPartBody>
        <w:p w:rsidR="00C110E5" w:rsidRDefault="00C110E5" w:rsidP="00C110E5">
          <w:pPr>
            <w:pStyle w:val="9371A0356EC14A6EA59285F65344BFEF"/>
          </w:pPr>
          <w:r w:rsidRPr="00FF4CA3">
            <w:rPr>
              <w:rStyle w:val="PlaceholderText"/>
              <w:lang w:val="bg-BG"/>
            </w:rPr>
            <w:t>Моля, като използвате стила на номерацията от предишния раздел, посочете кои материали за самостоятелна подготовка препоръчвате.</w:t>
          </w:r>
        </w:p>
      </w:docPartBody>
    </w:docPart>
    <w:docPart>
      <w:docPartPr>
        <w:name w:val="14E17A0BDAFE4F64914C643ACA32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A395-79E2-45B7-BDE9-434C706390B3}"/>
      </w:docPartPr>
      <w:docPartBody>
        <w:p w:rsidR="00C110E5" w:rsidRDefault="00C110E5" w:rsidP="00C110E5">
          <w:pPr>
            <w:pStyle w:val="14E17A0BDAFE4F64914C643ACA3286AB"/>
          </w:pPr>
          <w:r>
            <w:rPr>
              <w:rStyle w:val="PlaceholderText"/>
              <w:lang w:val="bg-BG"/>
            </w:rPr>
            <w:t>Моля, посочете наименованието на учебния курс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5"/>
    <w:rsid w:val="00192842"/>
    <w:rsid w:val="004F64A9"/>
    <w:rsid w:val="00AF5811"/>
    <w:rsid w:val="00B72F58"/>
    <w:rsid w:val="00C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0E5"/>
    <w:rPr>
      <w:color w:val="808080"/>
    </w:rPr>
  </w:style>
  <w:style w:type="paragraph" w:customStyle="1" w:styleId="FBE32BB62112483DAFCDD1795ED0C3B2">
    <w:name w:val="FBE32BB62112483DAFCDD1795ED0C3B2"/>
    <w:rsid w:val="00C110E5"/>
  </w:style>
  <w:style w:type="paragraph" w:customStyle="1" w:styleId="9371A0356EC14A6EA59285F65344BFEF">
    <w:name w:val="9371A0356EC14A6EA59285F65344BFEF"/>
    <w:rsid w:val="00C110E5"/>
  </w:style>
  <w:style w:type="paragraph" w:customStyle="1" w:styleId="14E17A0BDAFE4F64914C643ACA3286AB">
    <w:name w:val="14E17A0BDAFE4F64914C643ACA3286AB"/>
    <w:rsid w:val="00C11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grigorov</dc:creator>
  <cp:keywords/>
  <dc:description/>
  <cp:lastModifiedBy>Ани Х. Павлова</cp:lastModifiedBy>
  <cp:revision>2</cp:revision>
  <cp:lastPrinted>2023-11-02T14:01:00Z</cp:lastPrinted>
  <dcterms:created xsi:type="dcterms:W3CDTF">2023-11-13T07:03:00Z</dcterms:created>
  <dcterms:modified xsi:type="dcterms:W3CDTF">2023-11-13T07:03:00Z</dcterms:modified>
</cp:coreProperties>
</file>