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9943D" w14:textId="77777777"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14:paraId="48E89DA9" w14:textId="77777777" w:rsidR="00AE1971" w:rsidRPr="00AE1971" w:rsidRDefault="00B66FB3" w:rsidP="00AE1971">
          <w:pPr>
            <w:tabs>
              <w:tab w:val="left" w:pos="5370"/>
            </w:tabs>
            <w:jc w:val="center"/>
            <w:rPr>
              <w:rFonts w:cs="Times New Roman"/>
              <w:szCs w:val="24"/>
              <w:lang w:val="bg-BG"/>
            </w:rPr>
          </w:pPr>
          <w:r>
            <w:rPr>
              <w:rStyle w:val="BookTitle"/>
              <w:sz w:val="36"/>
              <w:szCs w:val="36"/>
              <w:lang w:val="bg-BG"/>
            </w:rPr>
            <w:t>п</w:t>
          </w:r>
          <w:r w:rsidR="001905AF">
            <w:rPr>
              <w:rStyle w:val="BookTitle"/>
              <w:sz w:val="36"/>
              <w:szCs w:val="36"/>
              <w:lang w:val="bg-BG"/>
            </w:rPr>
            <w:t>раво на интелектуална собственост</w:t>
          </w:r>
        </w:p>
      </w:sdtContent>
    </w:sdt>
    <w:p w14:paraId="1EF52A66" w14:textId="77777777" w:rsidR="00AE1971" w:rsidRPr="00AE1971" w:rsidRDefault="00AE1971" w:rsidP="00AE1971">
      <w:pPr>
        <w:tabs>
          <w:tab w:val="left" w:pos="5370"/>
        </w:tabs>
        <w:rPr>
          <w:rFonts w:cs="Times New Roman"/>
          <w:szCs w:val="24"/>
          <w:lang w:val="bg-BG"/>
        </w:rPr>
      </w:pPr>
    </w:p>
    <w:p w14:paraId="3E6841E7"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B66FB3" w14:paraId="7D92CD61" w14:textId="77777777" w:rsidTr="00991FCB">
        <w:tc>
          <w:tcPr>
            <w:tcW w:w="6345" w:type="dxa"/>
            <w:vAlign w:val="center"/>
          </w:tcPr>
          <w:p w14:paraId="40B51342"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7DB0AABB"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1905AF" w14:paraId="6466B43D" w14:textId="77777777" w:rsidTr="00991FCB">
        <w:trPr>
          <w:trHeight w:val="419"/>
        </w:trPr>
        <w:tc>
          <w:tcPr>
            <w:tcW w:w="6345" w:type="dxa"/>
            <w:vAlign w:val="center"/>
          </w:tcPr>
          <w:p w14:paraId="03DDEF6A"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74365BA5" w14:textId="233D7E3B" w:rsidR="000D1387" w:rsidRPr="00464F8A" w:rsidRDefault="008F3056"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1905AF" w14:paraId="06A7A8C1" w14:textId="77777777" w:rsidTr="00991FCB">
        <w:trPr>
          <w:trHeight w:val="544"/>
        </w:trPr>
        <w:tc>
          <w:tcPr>
            <w:tcW w:w="6345" w:type="dxa"/>
            <w:shd w:val="clear" w:color="auto" w:fill="auto"/>
            <w:vAlign w:val="center"/>
          </w:tcPr>
          <w:p w14:paraId="531D6632"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29E6646E" w14:textId="77777777" w:rsidR="00A0317A" w:rsidRPr="00464F8A" w:rsidRDefault="001905AF" w:rsidP="00007DB0">
                <w:pPr>
                  <w:rPr>
                    <w:rFonts w:cs="Times New Roman"/>
                    <w:szCs w:val="24"/>
                    <w:lang w:val="bg-BG"/>
                  </w:rPr>
                </w:pPr>
                <w:r>
                  <w:rPr>
                    <w:rFonts w:cs="Times New Roman"/>
                    <w:szCs w:val="24"/>
                    <w:lang w:val="bg-BG"/>
                  </w:rPr>
                  <w:t>Задължителна</w:t>
                </w:r>
              </w:p>
            </w:tc>
          </w:sdtContent>
        </w:sdt>
      </w:tr>
      <w:tr w:rsidR="00FB1B8F" w:rsidRPr="0089278F" w14:paraId="55E651C4" w14:textId="77777777" w:rsidTr="00991FCB">
        <w:trPr>
          <w:trHeight w:val="70"/>
        </w:trPr>
        <w:tc>
          <w:tcPr>
            <w:tcW w:w="6345" w:type="dxa"/>
            <w:shd w:val="clear" w:color="auto" w:fill="auto"/>
            <w:vAlign w:val="center"/>
          </w:tcPr>
          <w:p w14:paraId="6901B0F4"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20C8950B" w14:textId="40E09D71" w:rsidR="00597F36" w:rsidRDefault="00A1134F" w:rsidP="00597F36">
                <w:pPr>
                  <w:rPr>
                    <w:rFonts w:cs="Times New Roman"/>
                    <w:szCs w:val="24"/>
                    <w:lang w:val="bg-BG"/>
                  </w:rPr>
                </w:pPr>
                <w:r>
                  <w:rPr>
                    <w:rFonts w:cs="Times New Roman"/>
                    <w:szCs w:val="24"/>
                    <w:lang w:val="bg-BG"/>
                  </w:rPr>
                  <w:t>Проф</w:t>
                </w:r>
                <w:r w:rsidR="00597F36">
                  <w:rPr>
                    <w:rFonts w:cs="Times New Roman"/>
                    <w:szCs w:val="24"/>
                    <w:lang w:val="bg-BG"/>
                  </w:rPr>
                  <w:t xml:space="preserve">. </w:t>
                </w:r>
                <w:r w:rsidR="001905AF">
                  <w:rPr>
                    <w:rFonts w:cs="Times New Roman"/>
                    <w:szCs w:val="24"/>
                    <w:lang w:val="bg-BG"/>
                  </w:rPr>
                  <w:t>д</w:t>
                </w:r>
                <w:r w:rsidR="00696695">
                  <w:rPr>
                    <w:rFonts w:cs="Times New Roman"/>
                    <w:szCs w:val="24"/>
                    <w:lang w:val="bg-BG"/>
                  </w:rPr>
                  <w:t>-р Люба Панайотова</w:t>
                </w:r>
                <w:r w:rsidR="001905AF">
                  <w:rPr>
                    <w:rFonts w:cs="Times New Roman"/>
                    <w:szCs w:val="24"/>
                    <w:lang w:val="bg-BG"/>
                  </w:rPr>
                  <w:t xml:space="preserve">  </w:t>
                </w:r>
              </w:p>
              <w:p w14:paraId="00EE6D5E" w14:textId="1C87768A" w:rsidR="00FB1B8F" w:rsidRPr="00464F8A" w:rsidRDefault="00F350A4" w:rsidP="00F350A4">
                <w:pPr>
                  <w:rPr>
                    <w:rFonts w:cs="Times New Roman"/>
                    <w:szCs w:val="24"/>
                    <w:lang w:val="bg-BG"/>
                  </w:rPr>
                </w:pPr>
                <w:r>
                  <w:rPr>
                    <w:rFonts w:cs="Times New Roman"/>
                    <w:szCs w:val="24"/>
                    <w:lang w:val="bg-BG"/>
                  </w:rPr>
                  <w:t xml:space="preserve">Доц. </w:t>
                </w:r>
                <w:r w:rsidR="001905AF">
                  <w:rPr>
                    <w:rFonts w:cs="Times New Roman"/>
                    <w:szCs w:val="24"/>
                    <w:lang w:val="bg-BG"/>
                  </w:rPr>
                  <w:t xml:space="preserve">д-р </w:t>
                </w:r>
                <w:r w:rsidR="00597F36">
                  <w:rPr>
                    <w:rFonts w:cs="Times New Roman"/>
                    <w:szCs w:val="24"/>
                    <w:lang w:val="bg-BG"/>
                  </w:rPr>
                  <w:t>Гергана Гозанска</w:t>
                </w:r>
              </w:p>
            </w:tc>
          </w:sdtContent>
        </w:sdt>
      </w:tr>
      <w:tr w:rsidR="00007DB0" w:rsidRPr="001905AF" w14:paraId="663F7764" w14:textId="77777777" w:rsidTr="00991FCB">
        <w:trPr>
          <w:trHeight w:val="579"/>
        </w:trPr>
        <w:tc>
          <w:tcPr>
            <w:tcW w:w="6345" w:type="dxa"/>
            <w:shd w:val="clear" w:color="auto" w:fill="auto"/>
            <w:vAlign w:val="center"/>
          </w:tcPr>
          <w:p w14:paraId="7FDBA2E5"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28051691" w14:textId="77777777" w:rsidR="00007DB0" w:rsidRPr="00464F8A" w:rsidRDefault="001905AF" w:rsidP="00043C61">
                <w:pPr>
                  <w:rPr>
                    <w:rFonts w:cs="Times New Roman"/>
                    <w:szCs w:val="24"/>
                    <w:lang w:val="bg-BG"/>
                  </w:rPr>
                </w:pPr>
                <w:r>
                  <w:rPr>
                    <w:rFonts w:cs="Times New Roman"/>
                    <w:szCs w:val="24"/>
                    <w:lang w:val="bg-BG"/>
                  </w:rPr>
                  <w:t>Един семестър</w:t>
                </w:r>
              </w:p>
            </w:tc>
          </w:sdtContent>
        </w:sdt>
      </w:tr>
      <w:tr w:rsidR="00007DB0" w:rsidRPr="001905AF" w14:paraId="48C4CEC7" w14:textId="77777777" w:rsidTr="00991FCB">
        <w:trPr>
          <w:trHeight w:val="360"/>
        </w:trPr>
        <w:tc>
          <w:tcPr>
            <w:tcW w:w="6345" w:type="dxa"/>
            <w:shd w:val="clear" w:color="auto" w:fill="auto"/>
            <w:vAlign w:val="center"/>
          </w:tcPr>
          <w:p w14:paraId="2BD41271"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01D44E19" w14:textId="13595D1D" w:rsidR="00007DB0" w:rsidRPr="00464F8A" w:rsidRDefault="00597F36" w:rsidP="00043C61">
                <w:pPr>
                  <w:rPr>
                    <w:rFonts w:cs="Times New Roman"/>
                    <w:szCs w:val="24"/>
                    <w:lang w:val="bg-BG"/>
                  </w:rPr>
                </w:pPr>
                <w:r>
                  <w:rPr>
                    <w:rFonts w:cs="Times New Roman"/>
                    <w:szCs w:val="24"/>
                    <w:lang w:val="bg-BG"/>
                  </w:rPr>
                  <w:t>Лекции</w:t>
                </w:r>
              </w:p>
            </w:tc>
          </w:sdtContent>
        </w:sdt>
      </w:tr>
      <w:tr w:rsidR="00007DB0" w:rsidRPr="001905AF" w14:paraId="15C25786" w14:textId="77777777" w:rsidTr="00991FCB">
        <w:trPr>
          <w:trHeight w:val="483"/>
        </w:trPr>
        <w:tc>
          <w:tcPr>
            <w:tcW w:w="6345" w:type="dxa"/>
            <w:shd w:val="clear" w:color="auto" w:fill="auto"/>
            <w:vAlign w:val="center"/>
          </w:tcPr>
          <w:p w14:paraId="413D7CE4"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6EED0414" w14:textId="075514B2" w:rsidR="00007DB0" w:rsidRPr="00464F8A" w:rsidRDefault="00597F36" w:rsidP="00043C61">
                <w:pPr>
                  <w:rPr>
                    <w:rFonts w:cs="Times New Roman"/>
                    <w:szCs w:val="24"/>
                    <w:lang w:val="bg-BG"/>
                  </w:rPr>
                </w:pPr>
                <w:r>
                  <w:rPr>
                    <w:rFonts w:cs="Times New Roman"/>
                    <w:szCs w:val="24"/>
                    <w:lang w:val="bg-BG"/>
                  </w:rPr>
                  <w:t>Не</w:t>
                </w:r>
              </w:p>
            </w:tc>
          </w:sdtContent>
        </w:sdt>
      </w:tr>
      <w:tr w:rsidR="00A0317A" w:rsidRPr="001905AF" w14:paraId="07733519" w14:textId="77777777" w:rsidTr="00991FCB">
        <w:trPr>
          <w:trHeight w:val="408"/>
        </w:trPr>
        <w:tc>
          <w:tcPr>
            <w:tcW w:w="6345" w:type="dxa"/>
            <w:shd w:val="clear" w:color="auto" w:fill="auto"/>
            <w:vAlign w:val="center"/>
          </w:tcPr>
          <w:p w14:paraId="5BA464A7"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4CB6449E" w14:textId="4D17176C" w:rsidR="00A0317A" w:rsidRPr="00464F8A" w:rsidRDefault="00597F36" w:rsidP="00043C61">
                <w:pPr>
                  <w:rPr>
                    <w:rFonts w:cs="Times New Roman"/>
                    <w:szCs w:val="24"/>
                    <w:lang w:val="bg-BG"/>
                  </w:rPr>
                </w:pPr>
                <w:r>
                  <w:rPr>
                    <w:rFonts w:cs="Times New Roman"/>
                    <w:szCs w:val="24"/>
                    <w:lang w:val="bg-BG"/>
                  </w:rPr>
                  <w:t>Не</w:t>
                </w:r>
              </w:p>
            </w:tc>
          </w:sdtContent>
        </w:sdt>
      </w:tr>
      <w:tr w:rsidR="000D1387" w:rsidRPr="001905AF" w14:paraId="228A5B2B" w14:textId="77777777" w:rsidTr="00991FCB">
        <w:trPr>
          <w:trHeight w:val="466"/>
        </w:trPr>
        <w:tc>
          <w:tcPr>
            <w:tcW w:w="6345" w:type="dxa"/>
            <w:vAlign w:val="center"/>
          </w:tcPr>
          <w:p w14:paraId="69C8AF6F"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14:paraId="52FF2DBC" w14:textId="6890F6BF" w:rsidR="000D1387" w:rsidRPr="00464F8A" w:rsidRDefault="0057145A" w:rsidP="0057145A">
                <w:pPr>
                  <w:rPr>
                    <w:rFonts w:cs="Times New Roman"/>
                    <w:szCs w:val="24"/>
                    <w:lang w:val="bg-BG" w:eastAsia="zh-TW"/>
                  </w:rPr>
                </w:pPr>
                <w:r>
                  <w:rPr>
                    <w:rFonts w:cs="Times New Roman"/>
                    <w:szCs w:val="24"/>
                    <w:lang w:val="bg-BG"/>
                  </w:rPr>
                  <w:t>60</w:t>
                </w:r>
                <w:r w:rsidR="00147117">
                  <w:rPr>
                    <w:rFonts w:cs="Times New Roman"/>
                    <w:szCs w:val="24"/>
                    <w:lang w:val="bg-BG"/>
                  </w:rPr>
                  <w:t>/84</w:t>
                </w:r>
              </w:p>
            </w:tc>
          </w:sdtContent>
        </w:sdt>
      </w:tr>
    </w:tbl>
    <w:p w14:paraId="30D83A3E" w14:textId="77777777" w:rsidR="000D1387" w:rsidRPr="00414430" w:rsidRDefault="000D1387" w:rsidP="004526E8">
      <w:pPr>
        <w:jc w:val="both"/>
        <w:rPr>
          <w:rFonts w:cs="Times New Roman"/>
          <w:b/>
          <w:szCs w:val="24"/>
          <w:lang w:val="bg-BG" w:eastAsia="zh-TW"/>
        </w:rPr>
      </w:pPr>
    </w:p>
    <w:p w14:paraId="723F2A25"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14:paraId="20B454C8"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Предмет и обхват на правото на интелектуална собственост. </w:t>
          </w:r>
          <w:r w:rsidRPr="003728D8">
            <w:rPr>
              <w:rFonts w:cs="Times New Roman"/>
              <w:szCs w:val="24"/>
              <w:lang w:val="bg-BG"/>
            </w:rPr>
            <w:t xml:space="preserve">Същност и характерни особености на отделните групи обекти на интелектуална собственост. </w:t>
          </w:r>
        </w:p>
        <w:p w14:paraId="41254E67" w14:textId="77777777" w:rsidR="00D547AF" w:rsidRPr="00A674D2" w:rsidRDefault="00D547AF" w:rsidP="00D547AF">
          <w:pPr>
            <w:pStyle w:val="ListParagraph"/>
            <w:numPr>
              <w:ilvl w:val="0"/>
              <w:numId w:val="2"/>
            </w:numPr>
            <w:spacing w:after="160" w:line="259" w:lineRule="auto"/>
            <w:jc w:val="both"/>
            <w:rPr>
              <w:rFonts w:cs="Times New Roman"/>
              <w:szCs w:val="24"/>
              <w:u w:val="single"/>
              <w:lang w:val="bg-BG"/>
            </w:rPr>
          </w:pPr>
          <w:r w:rsidRPr="003728D8">
            <w:rPr>
              <w:rFonts w:cs="Times New Roman"/>
              <w:szCs w:val="24"/>
              <w:lang w:val="bg-BG"/>
            </w:rPr>
            <w:t xml:space="preserve">Възникване и развитие на авторскоправната закрила. Развитие на българското авторско право. </w:t>
          </w:r>
          <w:r>
            <w:rPr>
              <w:rFonts w:cs="Times New Roman"/>
              <w:szCs w:val="24"/>
              <w:lang w:val="bg-BG"/>
            </w:rPr>
            <w:t xml:space="preserve">Вътрешни и </w:t>
          </w:r>
          <w:r w:rsidRPr="008775B6">
            <w:rPr>
              <w:rFonts w:cs="Times New Roman"/>
              <w:szCs w:val="24"/>
              <w:lang w:val="bg-BG"/>
            </w:rPr>
            <w:t>международни източници.</w:t>
          </w:r>
          <w:r>
            <w:rPr>
              <w:rFonts w:cs="Times New Roman"/>
              <w:szCs w:val="24"/>
              <w:lang w:val="bg-BG"/>
            </w:rPr>
            <w:t xml:space="preserve">  </w:t>
          </w:r>
        </w:p>
        <w:p w14:paraId="4F3DA5C6"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Същност и особености на обектите на авторското право. Видове. Обекти, които не се ползват от авторскоправна закрила.</w:t>
          </w:r>
        </w:p>
        <w:p w14:paraId="0B0D8D67" w14:textId="77777777" w:rsidR="00D547AF" w:rsidRPr="00894B8B"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Субекти на авторското право. Автори и други носители на авторски права.   </w:t>
          </w:r>
          <w:r w:rsidRPr="00894B8B">
            <w:rPr>
              <w:rFonts w:cs="Times New Roman"/>
              <w:szCs w:val="24"/>
              <w:lang w:val="bg-BG"/>
            </w:rPr>
            <w:t>Авторско право върху произведение създадено по поръчка и в рамките на трудово правоотношение.</w:t>
          </w:r>
        </w:p>
        <w:p w14:paraId="21F64E2F"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Съдържание на авторското право – неимуществени права. Характеристика.</w:t>
          </w:r>
        </w:p>
        <w:p w14:paraId="01222989"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Съдържание на авторското право – имуществени права. Право на възнаграждение за всеки вид използване.</w:t>
          </w:r>
        </w:p>
        <w:p w14:paraId="16A012B0"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Свободно използване на произведения. Свободно използване на произведения без заплащане на възнаграждение и със заплащане на компенсационно възнаграждение.</w:t>
          </w:r>
        </w:p>
        <w:p w14:paraId="15F999F8"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Времетраене и наследяване на авторското право. Използване на произведения след изтичане на срока на времетраене.</w:t>
          </w:r>
        </w:p>
        <w:p w14:paraId="23948EA2" w14:textId="14B74051"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Използване на произведенията. Договори за използване – обща характеристика и особености. </w:t>
          </w:r>
        </w:p>
        <w:p w14:paraId="6EEDDC18" w14:textId="2A6E2994" w:rsidR="0080374B" w:rsidRDefault="0080374B"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Видове </w:t>
          </w:r>
          <w:r w:rsidR="002D2FF8">
            <w:rPr>
              <w:rFonts w:cs="Times New Roman"/>
              <w:szCs w:val="24"/>
              <w:lang w:val="bg-BG"/>
            </w:rPr>
            <w:t>договори, у</w:t>
          </w:r>
          <w:r>
            <w:rPr>
              <w:rFonts w:cs="Times New Roman"/>
              <w:szCs w:val="24"/>
              <w:lang w:val="bg-BG"/>
            </w:rPr>
            <w:t xml:space="preserve">редени в </w:t>
          </w:r>
          <w:r w:rsidR="00DB26EA">
            <w:rPr>
              <w:rFonts w:cs="Times New Roman"/>
              <w:szCs w:val="24"/>
              <w:lang w:val="bg-BG"/>
            </w:rPr>
            <w:t>Закона за авторското право и сродните му права.</w:t>
          </w:r>
        </w:p>
        <w:p w14:paraId="43A62A0D" w14:textId="1DB902F9" w:rsidR="0080374B" w:rsidRDefault="00A40083"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Издателски договор</w:t>
          </w:r>
          <w:r w:rsidR="0089278F">
            <w:rPr>
              <w:rFonts w:cs="Times New Roman"/>
              <w:szCs w:val="24"/>
              <w:lang w:val="bg-BG"/>
            </w:rPr>
            <w:t xml:space="preserve"> – обща характеристика.</w:t>
          </w:r>
        </w:p>
        <w:p w14:paraId="3F3E3EC6" w14:textId="29D15E45" w:rsidR="0080374B" w:rsidRPr="0089278F" w:rsidRDefault="0013791A" w:rsidP="0089278F">
          <w:pPr>
            <w:pStyle w:val="ListParagraph"/>
            <w:numPr>
              <w:ilvl w:val="0"/>
              <w:numId w:val="2"/>
            </w:numPr>
            <w:spacing w:after="160" w:line="259" w:lineRule="auto"/>
            <w:jc w:val="both"/>
            <w:rPr>
              <w:rFonts w:cs="Times New Roman"/>
              <w:szCs w:val="24"/>
              <w:lang w:val="bg-BG"/>
            </w:rPr>
          </w:pPr>
          <w:r>
            <w:rPr>
              <w:rFonts w:cs="Times New Roman"/>
              <w:szCs w:val="24"/>
              <w:lang w:val="bg-BG"/>
            </w:rPr>
            <w:lastRenderedPageBreak/>
            <w:t>Организация</w:t>
          </w:r>
          <w:r w:rsidR="0089278F">
            <w:rPr>
              <w:rFonts w:cs="Times New Roman"/>
              <w:szCs w:val="24"/>
              <w:lang w:val="bg-BG"/>
            </w:rPr>
            <w:t xml:space="preserve"> за колективно управление на </w:t>
          </w:r>
          <w:r w:rsidR="006D6875">
            <w:rPr>
              <w:rFonts w:cs="Times New Roman"/>
              <w:szCs w:val="24"/>
              <w:lang w:val="bg-BG"/>
            </w:rPr>
            <w:t xml:space="preserve">права. </w:t>
          </w:r>
        </w:p>
        <w:p w14:paraId="15309C48" w14:textId="586118B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Права сродни на авторското право – възникване и правна характеристика. Неимуществени и имуществени права на носителите на права, сродни на авторското право. </w:t>
          </w:r>
        </w:p>
        <w:p w14:paraId="2E1F6249"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Национална и международна закрила на авторското право и сродните му права. </w:t>
          </w:r>
        </w:p>
        <w:p w14:paraId="050A4E09"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Същност и особености на обектите на индустриалната собственост. Разграничение на обектите на индустриалната собственост от обектите на авторското право. </w:t>
          </w:r>
        </w:p>
        <w:p w14:paraId="776055A1"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Възникване и развитие на патентното право. </w:t>
          </w:r>
          <w:r w:rsidRPr="003728D8">
            <w:rPr>
              <w:rFonts w:cs="Times New Roman"/>
              <w:szCs w:val="24"/>
              <w:lang w:val="bg-BG"/>
            </w:rPr>
            <w:t xml:space="preserve">Развитие на българското </w:t>
          </w:r>
          <w:r>
            <w:rPr>
              <w:rFonts w:cs="Times New Roman"/>
              <w:szCs w:val="24"/>
              <w:lang w:val="bg-BG"/>
            </w:rPr>
            <w:t xml:space="preserve">патентно </w:t>
          </w:r>
          <w:r w:rsidRPr="003728D8">
            <w:rPr>
              <w:rFonts w:cs="Times New Roman"/>
              <w:szCs w:val="24"/>
              <w:lang w:val="bg-BG"/>
            </w:rPr>
            <w:t xml:space="preserve">право. </w:t>
          </w:r>
          <w:r>
            <w:rPr>
              <w:rFonts w:cs="Times New Roman"/>
              <w:szCs w:val="24"/>
              <w:lang w:val="bg-BG"/>
            </w:rPr>
            <w:t xml:space="preserve">Вътрешни и </w:t>
          </w:r>
          <w:r w:rsidRPr="008775B6">
            <w:rPr>
              <w:rFonts w:cs="Times New Roman"/>
              <w:szCs w:val="24"/>
              <w:lang w:val="bg-BG"/>
            </w:rPr>
            <w:t>международни източници.</w:t>
          </w:r>
          <w:r>
            <w:rPr>
              <w:rFonts w:cs="Times New Roman"/>
              <w:szCs w:val="24"/>
              <w:lang w:val="bg-BG"/>
            </w:rPr>
            <w:t xml:space="preserve">  </w:t>
          </w:r>
        </w:p>
        <w:p w14:paraId="2282DC79" w14:textId="77777777" w:rsidR="00A40083" w:rsidRPr="0033409F" w:rsidRDefault="00A40083" w:rsidP="00A40083">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Изобретение. Нематериални обекти, които не са </w:t>
          </w:r>
          <w:r w:rsidRPr="0033409F">
            <w:rPr>
              <w:rFonts w:cs="Times New Roman"/>
              <w:szCs w:val="24"/>
              <w:lang w:val="bg-BG"/>
            </w:rPr>
            <w:t xml:space="preserve">изобретения. </w:t>
          </w:r>
        </w:p>
        <w:p w14:paraId="45C201B1"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Субекти на патентното право. Понятие. Служебно изобретение.</w:t>
          </w:r>
        </w:p>
        <w:p w14:paraId="0E796DB8" w14:textId="61AB7669"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Патентноспособност. </w:t>
          </w:r>
          <w:r w:rsidR="009C40FC">
            <w:rPr>
              <w:rFonts w:cs="Times New Roman"/>
              <w:szCs w:val="24"/>
              <w:lang w:val="bg-BG"/>
            </w:rPr>
            <w:t>Новост. Изобретателска стъпка и п</w:t>
          </w:r>
          <w:r>
            <w:rPr>
              <w:rFonts w:cs="Times New Roman"/>
              <w:szCs w:val="24"/>
              <w:lang w:val="bg-BG"/>
            </w:rPr>
            <w:t xml:space="preserve">ромишлена приложимост. </w:t>
          </w:r>
        </w:p>
        <w:p w14:paraId="6372F5F2"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Непатентноспособност. Закрила на нови сортове растения и породи животни.</w:t>
          </w:r>
        </w:p>
        <w:p w14:paraId="4C523767" w14:textId="4E47874A"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Полезен модел. Същност. Обекти, които не се закрилят, като полезни модели. </w:t>
          </w:r>
          <w:r w:rsidR="009C40FC">
            <w:rPr>
              <w:rFonts w:cs="Times New Roman"/>
              <w:szCs w:val="24"/>
              <w:lang w:val="bg-BG"/>
            </w:rPr>
            <w:t>Изобретение и полезен модел.</w:t>
          </w:r>
        </w:p>
        <w:p w14:paraId="0924593E" w14:textId="2D3F17A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Заявка за патент. Заявление, описание, претенции и др. Обхват на п</w:t>
          </w:r>
          <w:r w:rsidR="005B0770">
            <w:rPr>
              <w:rFonts w:cs="Times New Roman"/>
              <w:szCs w:val="24"/>
              <w:lang w:val="bg-BG"/>
            </w:rPr>
            <w:t xml:space="preserve">атентната </w:t>
          </w:r>
          <w:r>
            <w:rPr>
              <w:rFonts w:cs="Times New Roman"/>
              <w:szCs w:val="24"/>
              <w:lang w:val="bg-BG"/>
            </w:rPr>
            <w:t>закрила.</w:t>
          </w:r>
        </w:p>
        <w:p w14:paraId="52804570" w14:textId="4026300C"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Производство пред Патентно</w:t>
          </w:r>
          <w:r w:rsidR="001C4516">
            <w:rPr>
              <w:rFonts w:cs="Times New Roman"/>
              <w:szCs w:val="24"/>
              <w:lang w:val="bg-BG"/>
            </w:rPr>
            <w:t>то</w:t>
          </w:r>
          <w:r>
            <w:rPr>
              <w:rFonts w:cs="Times New Roman"/>
              <w:szCs w:val="24"/>
              <w:lang w:val="bg-BG"/>
            </w:rPr>
            <w:t xml:space="preserve"> ведомство. Атакуване на решения на Патентното ведомство.</w:t>
          </w:r>
        </w:p>
        <w:p w14:paraId="1DF4B015"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Правна същност на патента. Срок на действие на патента. Прекратяване на действието на патента.</w:t>
          </w:r>
        </w:p>
        <w:p w14:paraId="4F13D9AA"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Същност и съдържание на изключителното право на патентопритежателя. Ограничения в изключителното право на патентопритежателя.</w:t>
          </w:r>
        </w:p>
        <w:p w14:paraId="479225E6" w14:textId="77777777" w:rsidR="00D547AF" w:rsidRDefault="00D547AF" w:rsidP="00D547AF">
          <w:pPr>
            <w:pStyle w:val="ListParagraph"/>
            <w:numPr>
              <w:ilvl w:val="0"/>
              <w:numId w:val="2"/>
            </w:numPr>
            <w:spacing w:after="160" w:line="259" w:lineRule="auto"/>
            <w:jc w:val="both"/>
            <w:rPr>
              <w:rFonts w:cs="Times New Roman"/>
              <w:szCs w:val="24"/>
              <w:lang w:val="bg-BG"/>
            </w:rPr>
          </w:pPr>
          <w:r w:rsidRPr="0089278F">
            <w:rPr>
              <w:rFonts w:cs="Times New Roman"/>
              <w:szCs w:val="24"/>
              <w:lang w:val="bg-BG"/>
            </w:rPr>
            <w:t>Договор за лицензия на изобретение</w:t>
          </w:r>
          <w:r>
            <w:rPr>
              <w:rFonts w:cs="Times New Roman"/>
              <w:szCs w:val="24"/>
              <w:lang w:val="bg-BG"/>
            </w:rPr>
            <w:t>. Правна същност на лицензията. Видове лицензии. Договор за отстъпване на ноу-хау.</w:t>
          </w:r>
        </w:p>
        <w:p w14:paraId="1E824941" w14:textId="77777777" w:rsidR="00857FC2"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Национални способи за защита на патентното право. Международна закрила на изобретението. </w:t>
          </w:r>
        </w:p>
        <w:p w14:paraId="4CC4CBE9" w14:textId="4DC9CD0E" w:rsidR="00D547AF" w:rsidRDefault="00857FC2"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Промишлен дизайн. Основания за регистрация. Правна закрила на промишления дизайн.</w:t>
          </w:r>
        </w:p>
        <w:p w14:paraId="171F474B"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Поява и развитие на марките. </w:t>
          </w:r>
          <w:r w:rsidRPr="003728D8">
            <w:rPr>
              <w:rFonts w:cs="Times New Roman"/>
              <w:szCs w:val="24"/>
              <w:lang w:val="bg-BG"/>
            </w:rPr>
            <w:t xml:space="preserve">Развитие на българското </w:t>
          </w:r>
          <w:r>
            <w:rPr>
              <w:rFonts w:cs="Times New Roman"/>
              <w:szCs w:val="24"/>
              <w:lang w:val="bg-BG"/>
            </w:rPr>
            <w:t xml:space="preserve">марково </w:t>
          </w:r>
          <w:r w:rsidRPr="003728D8">
            <w:rPr>
              <w:rFonts w:cs="Times New Roman"/>
              <w:szCs w:val="24"/>
              <w:lang w:val="bg-BG"/>
            </w:rPr>
            <w:t xml:space="preserve">право. </w:t>
          </w:r>
          <w:r>
            <w:rPr>
              <w:rFonts w:cs="Times New Roman"/>
              <w:szCs w:val="24"/>
              <w:lang w:val="bg-BG"/>
            </w:rPr>
            <w:t xml:space="preserve">Вътрешни и </w:t>
          </w:r>
          <w:r w:rsidRPr="008775B6">
            <w:rPr>
              <w:rFonts w:cs="Times New Roman"/>
              <w:szCs w:val="24"/>
              <w:lang w:val="bg-BG"/>
            </w:rPr>
            <w:t>международни източници.</w:t>
          </w:r>
          <w:r>
            <w:rPr>
              <w:rFonts w:cs="Times New Roman"/>
              <w:szCs w:val="24"/>
              <w:lang w:val="bg-BG"/>
            </w:rPr>
            <w:t xml:space="preserve">  </w:t>
          </w:r>
        </w:p>
        <w:p w14:paraId="617104A9" w14:textId="77777777" w:rsidR="00A40083" w:rsidRDefault="00A40083" w:rsidP="00A40083">
          <w:pPr>
            <w:pStyle w:val="ListParagraph"/>
            <w:numPr>
              <w:ilvl w:val="0"/>
              <w:numId w:val="2"/>
            </w:numPr>
            <w:spacing w:after="160" w:line="259" w:lineRule="auto"/>
            <w:jc w:val="both"/>
            <w:rPr>
              <w:rFonts w:cs="Times New Roman"/>
              <w:szCs w:val="24"/>
              <w:lang w:val="bg-BG"/>
            </w:rPr>
          </w:pPr>
          <w:r>
            <w:rPr>
              <w:rFonts w:cs="Times New Roman"/>
              <w:szCs w:val="24"/>
              <w:lang w:val="bg-BG"/>
            </w:rPr>
            <w:t>Марка. Определение и функции на марката. Видове марки.</w:t>
          </w:r>
        </w:p>
        <w:p w14:paraId="25FEB953"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Субекти на правото върху марката. Понятие. Особени случаи при притежаването на право върху марката.</w:t>
          </w:r>
        </w:p>
        <w:p w14:paraId="1EA749A1" w14:textId="3219F101"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Абсолютни основания за отказ на регистрация на марка.</w:t>
          </w:r>
        </w:p>
        <w:p w14:paraId="12C067BA" w14:textId="40FCBE9E"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Относителни основания за</w:t>
          </w:r>
          <w:r w:rsidR="00821612">
            <w:rPr>
              <w:rFonts w:cs="Times New Roman"/>
              <w:szCs w:val="24"/>
              <w:lang w:val="bg-BG"/>
            </w:rPr>
            <w:t xml:space="preserve"> отказ на регистрация на марка</w:t>
          </w:r>
          <w:r>
            <w:rPr>
              <w:rFonts w:cs="Times New Roman"/>
              <w:szCs w:val="24"/>
              <w:lang w:val="bg-BG"/>
            </w:rPr>
            <w:t>.</w:t>
          </w:r>
        </w:p>
        <w:p w14:paraId="7A5813EC" w14:textId="0AB8EF98"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Регистрация на марка. Производство по регистрация на марка пред Патентно</w:t>
          </w:r>
          <w:r w:rsidR="001C4516">
            <w:rPr>
              <w:rFonts w:cs="Times New Roman"/>
              <w:szCs w:val="24"/>
              <w:lang w:val="bg-BG"/>
            </w:rPr>
            <w:t>то</w:t>
          </w:r>
          <w:r w:rsidR="005D650B">
            <w:rPr>
              <w:rFonts w:cs="Times New Roman"/>
              <w:szCs w:val="24"/>
            </w:rPr>
            <w:t xml:space="preserve"> </w:t>
          </w:r>
          <w:r>
            <w:rPr>
              <w:rFonts w:cs="Times New Roman"/>
              <w:szCs w:val="24"/>
              <w:lang w:val="bg-BG"/>
            </w:rPr>
            <w:t xml:space="preserve"> ведомство. </w:t>
          </w:r>
        </w:p>
        <w:p w14:paraId="20013E45" w14:textId="07E0136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Свидетелство за регистрация</w:t>
          </w:r>
          <w:r w:rsidR="001E0CEC">
            <w:rPr>
              <w:rFonts w:cs="Times New Roman"/>
              <w:szCs w:val="24"/>
              <w:lang w:val="bg-BG"/>
            </w:rPr>
            <w:t xml:space="preserve"> на марка</w:t>
          </w:r>
          <w:r>
            <w:rPr>
              <w:rFonts w:cs="Times New Roman"/>
              <w:szCs w:val="24"/>
              <w:lang w:val="bg-BG"/>
            </w:rPr>
            <w:t>. Срок на действие. Прекратяване на действието на регистрацията. Отменяне и заличаване на регистрацията.</w:t>
          </w:r>
        </w:p>
        <w:p w14:paraId="6ABEA85E"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Съдържание на правото върху марката. Разпореждане с правото върху марката.</w:t>
          </w:r>
        </w:p>
        <w:p w14:paraId="2F4E0D0B"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lastRenderedPageBreak/>
            <w:t xml:space="preserve">Национална защита на правото върху марката. Международна закрила на марката.  </w:t>
          </w:r>
        </w:p>
        <w:p w14:paraId="22945D2D" w14:textId="77777777" w:rsidR="00855D9E" w:rsidRDefault="00855D9E" w:rsidP="00855D9E">
          <w:pPr>
            <w:pStyle w:val="ListParagraph"/>
            <w:numPr>
              <w:ilvl w:val="0"/>
              <w:numId w:val="2"/>
            </w:numPr>
            <w:spacing w:after="160" w:line="259" w:lineRule="auto"/>
            <w:jc w:val="both"/>
            <w:rPr>
              <w:rFonts w:cs="Times New Roman"/>
              <w:szCs w:val="24"/>
              <w:lang w:val="bg-BG"/>
            </w:rPr>
          </w:pPr>
          <w:r>
            <w:rPr>
              <w:rFonts w:cs="Times New Roman"/>
              <w:szCs w:val="24"/>
              <w:lang w:val="bg-BG"/>
            </w:rPr>
            <w:t>Географско означение. Видове географски означения. Правна закрила на географското означение.</w:t>
          </w:r>
        </w:p>
        <w:p w14:paraId="5F3CB027" w14:textId="3A2CCE82" w:rsidR="00EE3133" w:rsidRDefault="00EE3133"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Фирмено наименование. Фирмено наименование и марка.</w:t>
          </w:r>
          <w:r w:rsidR="00855D9E">
            <w:rPr>
              <w:rFonts w:cs="Times New Roman"/>
              <w:szCs w:val="24"/>
              <w:lang w:val="bg-BG"/>
            </w:rPr>
            <w:t xml:space="preserve"> </w:t>
          </w:r>
          <w:r>
            <w:rPr>
              <w:rFonts w:cs="Times New Roman"/>
              <w:szCs w:val="24"/>
              <w:lang w:val="bg-BG"/>
            </w:rPr>
            <w:t>Защита на фирменото наименование.</w:t>
          </w:r>
        </w:p>
        <w:p w14:paraId="5F0FF575" w14:textId="2BB13C93" w:rsidR="00DA6080" w:rsidRPr="0080374B" w:rsidRDefault="00D547AF" w:rsidP="00D547AF">
          <w:pPr>
            <w:pStyle w:val="ListParagraph"/>
            <w:numPr>
              <w:ilvl w:val="0"/>
              <w:numId w:val="2"/>
            </w:numPr>
            <w:spacing w:after="160" w:line="259" w:lineRule="auto"/>
            <w:jc w:val="both"/>
            <w:rPr>
              <w:lang w:val="bg-BG"/>
            </w:rPr>
          </w:pPr>
          <w:r w:rsidRPr="0080374B">
            <w:rPr>
              <w:rFonts w:cs="Times New Roman"/>
              <w:szCs w:val="24"/>
              <w:lang w:val="bg-BG"/>
            </w:rPr>
            <w:t xml:space="preserve">Нелоялна конкуренция. </w:t>
          </w:r>
          <w:r w:rsidR="00EE3133">
            <w:rPr>
              <w:rFonts w:cs="Times New Roman"/>
              <w:szCs w:val="24"/>
              <w:lang w:val="bg-BG"/>
            </w:rPr>
            <w:t xml:space="preserve">Правна защита срещу нелоялната конкуренция. </w:t>
          </w:r>
        </w:p>
      </w:sdtContent>
    </w:sdt>
    <w:p w14:paraId="024870C2" w14:textId="77777777" w:rsidR="00FF4CA3" w:rsidRDefault="00FF4CA3" w:rsidP="00DA6080">
      <w:pPr>
        <w:tabs>
          <w:tab w:val="left" w:pos="6900"/>
        </w:tabs>
        <w:rPr>
          <w:rFonts w:cs="Times New Roman"/>
          <w:b/>
          <w:szCs w:val="24"/>
          <w:lang w:val="bg-BG"/>
        </w:rPr>
      </w:pPr>
    </w:p>
    <w:p w14:paraId="301A817E"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lang w:val="bg-BG"/>
        </w:rPr>
        <w:id w:val="-1245727579"/>
        <w:lock w:val="sdtLocked"/>
        <w:placeholder>
          <w:docPart w:val="780430C84A684CAAB22A9082EFE4E623"/>
        </w:placeholder>
      </w:sdtPr>
      <w:sdtEndPr>
        <w:rPr>
          <w:rFonts w:cs="Times New Roman"/>
          <w:szCs w:val="24"/>
        </w:rPr>
      </w:sdtEndPr>
      <w:sdtContent>
        <w:p w14:paraId="56740C4D" w14:textId="62D8BA57" w:rsidR="005B0B90" w:rsidRPr="005B0B90" w:rsidRDefault="008F015F" w:rsidP="008F015F">
          <w:pPr>
            <w:jc w:val="both"/>
            <w:rPr>
              <w:lang w:val="bg-BG"/>
            </w:rPr>
          </w:pPr>
          <w:r>
            <w:rPr>
              <w:lang w:val="bg-BG"/>
            </w:rPr>
            <w:t xml:space="preserve">1. </w:t>
          </w:r>
          <w:r w:rsidR="005B0B90">
            <w:rPr>
              <w:lang w:val="bg-BG"/>
            </w:rPr>
            <w:t>Баталски, Калин. Защита на марката на Европейския съюз от националните съдилища, Сиела, 2023 г.</w:t>
          </w:r>
        </w:p>
        <w:p w14:paraId="2AA331D4" w14:textId="07FC120E" w:rsidR="003C0ED0" w:rsidRDefault="005B0B90" w:rsidP="008F015F">
          <w:pPr>
            <w:jc w:val="both"/>
            <w:rPr>
              <w:lang w:val="bg-BG"/>
            </w:rPr>
          </w:pPr>
          <w:r>
            <w:rPr>
              <w:lang w:val="bg-BG"/>
            </w:rPr>
            <w:t xml:space="preserve">2. </w:t>
          </w:r>
          <w:r w:rsidR="003C0ED0" w:rsidRPr="008F015F">
            <w:rPr>
              <w:lang w:val="bg-BG"/>
            </w:rPr>
            <w:t>Драганов, Живко. Обекти на интелектуалната собственост, Сиби, София, 2016 г.</w:t>
          </w:r>
        </w:p>
        <w:p w14:paraId="13DB436F" w14:textId="15A846B0" w:rsidR="00F350A4" w:rsidRDefault="005B0B90" w:rsidP="005B0B90">
          <w:pPr>
            <w:jc w:val="both"/>
          </w:pPr>
          <w:r>
            <w:rPr>
              <w:lang w:val="bg-BG"/>
            </w:rPr>
            <w:t>3</w:t>
          </w:r>
          <w:r w:rsidR="008F015F">
            <w:rPr>
              <w:lang w:val="bg-BG"/>
            </w:rPr>
            <w:t xml:space="preserve">. </w:t>
          </w:r>
          <w:r w:rsidR="00F350A4">
            <w:rPr>
              <w:lang w:val="bg-BG"/>
            </w:rPr>
            <w:t xml:space="preserve">Драганов, Живко. Интелектуална собственост и основни права в правото на ЕС, </w:t>
          </w:r>
          <w:r w:rsidR="00894A9D">
            <w:rPr>
              <w:lang w:val="bg-BG"/>
            </w:rPr>
            <w:t>Издателски комплекс</w:t>
          </w:r>
          <w:r w:rsidR="00F350A4">
            <w:rPr>
              <w:lang w:val="bg-BG"/>
            </w:rPr>
            <w:t xml:space="preserve"> УНСС, София, 2019 г.</w:t>
          </w:r>
        </w:p>
        <w:p w14:paraId="5770E96A" w14:textId="6472395F" w:rsidR="00227C28" w:rsidRPr="00227C28" w:rsidRDefault="005B0B90" w:rsidP="008F015F">
          <w:pPr>
            <w:jc w:val="both"/>
            <w:rPr>
              <w:lang w:val="bg-BG"/>
            </w:rPr>
          </w:pPr>
          <w:r>
            <w:rPr>
              <w:lang w:val="bg-BG"/>
            </w:rPr>
            <w:t>4</w:t>
          </w:r>
          <w:r w:rsidR="00227C28">
            <w:t xml:space="preserve">. </w:t>
          </w:r>
          <w:r w:rsidR="00227C28">
            <w:rPr>
              <w:lang w:val="bg-BG"/>
            </w:rPr>
            <w:t>Драганов, Живко, Ал. Вълчев, Г. Любенова. Наднационални права на интелектуална собственост на Европейския съюз, Издателски комплекс УНСС, София, 2021 г.</w:t>
          </w:r>
        </w:p>
        <w:p w14:paraId="61771A55" w14:textId="52CCEED2" w:rsidR="006C0033" w:rsidRPr="008F015F" w:rsidRDefault="005B0B90" w:rsidP="008F015F">
          <w:pPr>
            <w:jc w:val="both"/>
            <w:rPr>
              <w:lang w:val="bg-BG"/>
            </w:rPr>
          </w:pPr>
          <w:r>
            <w:rPr>
              <w:lang w:val="bg-BG"/>
            </w:rPr>
            <w:t>5</w:t>
          </w:r>
          <w:r w:rsidR="006C0033">
            <w:rPr>
              <w:lang w:val="bg-BG"/>
            </w:rPr>
            <w:t xml:space="preserve">. </w:t>
          </w:r>
          <w:r w:rsidR="003663DE">
            <w:rPr>
              <w:lang w:val="bg-BG"/>
            </w:rPr>
            <w:t xml:space="preserve"> </w:t>
          </w:r>
          <w:r w:rsidR="006C0033">
            <w:rPr>
              <w:lang w:val="bg-BG"/>
            </w:rPr>
            <w:t xml:space="preserve">Иларионов, Павко. </w:t>
          </w:r>
          <w:r w:rsidR="00652F05">
            <w:rPr>
              <w:lang w:val="bg-BG"/>
            </w:rPr>
            <w:t xml:space="preserve">Как да защитим: </w:t>
          </w:r>
          <w:r w:rsidR="006C0033">
            <w:rPr>
              <w:lang w:val="bg-BG"/>
            </w:rPr>
            <w:t>Полезните модели, Сиела, София, 2008 г.</w:t>
          </w:r>
        </w:p>
        <w:p w14:paraId="32EF4A86" w14:textId="093B9E0D" w:rsidR="00525F1B" w:rsidRDefault="005B0B90" w:rsidP="00525F1B">
          <w:pPr>
            <w:jc w:val="both"/>
            <w:rPr>
              <w:lang w:val="bg-BG"/>
            </w:rPr>
          </w:pPr>
          <w:r>
            <w:rPr>
              <w:lang w:val="bg-BG"/>
            </w:rPr>
            <w:t>6</w:t>
          </w:r>
          <w:r w:rsidR="00525F1B">
            <w:rPr>
              <w:lang w:val="bg-BG"/>
            </w:rPr>
            <w:t xml:space="preserve">. </w:t>
          </w:r>
          <w:r w:rsidR="003663DE">
            <w:rPr>
              <w:lang w:val="bg-BG"/>
            </w:rPr>
            <w:t xml:space="preserve"> </w:t>
          </w:r>
          <w:r w:rsidR="00525F1B">
            <w:rPr>
              <w:lang w:val="bg-BG"/>
            </w:rPr>
            <w:t>Иларионов, Павко и М. Златарева. Търговски</w:t>
          </w:r>
          <w:r w:rsidR="00652F05">
            <w:rPr>
              <w:lang w:val="bg-BG"/>
            </w:rPr>
            <w:t>те</w:t>
          </w:r>
          <w:r w:rsidR="00525F1B">
            <w:rPr>
              <w:lang w:val="bg-BG"/>
            </w:rPr>
            <w:t xml:space="preserve"> марки, Сиела, София, 2006 г.</w:t>
          </w:r>
        </w:p>
        <w:p w14:paraId="738B78A3" w14:textId="16922B64" w:rsidR="00525F1B" w:rsidRDefault="005B0B90" w:rsidP="00525F1B">
          <w:pPr>
            <w:jc w:val="both"/>
            <w:rPr>
              <w:lang w:val="bg-BG"/>
            </w:rPr>
          </w:pPr>
          <w:r>
            <w:rPr>
              <w:lang w:val="bg-BG"/>
            </w:rPr>
            <w:t>7</w:t>
          </w:r>
          <w:r w:rsidR="00525F1B">
            <w:rPr>
              <w:lang w:val="bg-BG"/>
            </w:rPr>
            <w:t xml:space="preserve">. </w:t>
          </w:r>
          <w:r w:rsidR="007612D3">
            <w:rPr>
              <w:lang w:val="bg-BG"/>
            </w:rPr>
            <w:t xml:space="preserve"> </w:t>
          </w:r>
          <w:r w:rsidR="00525F1B">
            <w:rPr>
              <w:lang w:val="bg-BG"/>
            </w:rPr>
            <w:t xml:space="preserve">Иларионов, Павко и </w:t>
          </w:r>
          <w:r w:rsidR="00652F05">
            <w:rPr>
              <w:lang w:val="bg-BG"/>
            </w:rPr>
            <w:t>М. Златарева. Търговските марки.</w:t>
          </w:r>
          <w:r w:rsidR="00525F1B">
            <w:rPr>
              <w:lang w:val="bg-BG"/>
            </w:rPr>
            <w:t xml:space="preserve"> Част втора, Сиела,София, 2006г.</w:t>
          </w:r>
        </w:p>
        <w:p w14:paraId="1E198B4D" w14:textId="6E6B2BFB" w:rsidR="00525F1B" w:rsidRDefault="005B0B90" w:rsidP="00525F1B">
          <w:pPr>
            <w:jc w:val="both"/>
            <w:rPr>
              <w:rFonts w:cs="Times New Roman"/>
              <w:szCs w:val="24"/>
              <w:lang w:val="bg-BG"/>
            </w:rPr>
          </w:pPr>
          <w:r>
            <w:rPr>
              <w:rFonts w:cs="Times New Roman"/>
              <w:szCs w:val="24"/>
              <w:lang w:val="bg-BG"/>
            </w:rPr>
            <w:t>8</w:t>
          </w:r>
          <w:r w:rsidR="00525F1B">
            <w:rPr>
              <w:rFonts w:cs="Times New Roman"/>
              <w:szCs w:val="24"/>
              <w:lang w:val="bg-BG"/>
            </w:rPr>
            <w:t xml:space="preserve">. </w:t>
          </w:r>
          <w:r w:rsidR="00060461">
            <w:rPr>
              <w:rFonts w:cs="Times New Roman"/>
              <w:szCs w:val="24"/>
              <w:lang w:val="bg-BG"/>
            </w:rPr>
            <w:t>Каменова, Цветана. Международно и национално а</w:t>
          </w:r>
          <w:r w:rsidR="00525F1B" w:rsidRPr="0057145A">
            <w:rPr>
              <w:rFonts w:cs="Times New Roman"/>
              <w:szCs w:val="24"/>
              <w:lang w:val="bg-BG"/>
            </w:rPr>
            <w:t>вторско право, ИПН при БАН, София</w:t>
          </w:r>
          <w:r w:rsidR="00060461">
            <w:rPr>
              <w:rFonts w:cs="Times New Roman"/>
              <w:szCs w:val="24"/>
              <w:lang w:val="bg-BG"/>
            </w:rPr>
            <w:t>,</w:t>
          </w:r>
          <w:r w:rsidR="00525F1B" w:rsidRPr="0057145A">
            <w:rPr>
              <w:rFonts w:cs="Times New Roman"/>
              <w:szCs w:val="24"/>
              <w:lang w:val="bg-BG"/>
            </w:rPr>
            <w:t xml:space="preserve"> 2004 г.</w:t>
          </w:r>
        </w:p>
        <w:p w14:paraId="08D12283" w14:textId="2B23B8F9" w:rsidR="00F350A4" w:rsidRDefault="005B0B90" w:rsidP="00525F1B">
          <w:pPr>
            <w:jc w:val="both"/>
            <w:rPr>
              <w:rFonts w:cs="Times New Roman"/>
              <w:szCs w:val="24"/>
              <w:lang w:val="bg-BG"/>
            </w:rPr>
          </w:pPr>
          <w:r>
            <w:rPr>
              <w:rFonts w:cs="Times New Roman"/>
              <w:szCs w:val="24"/>
              <w:lang w:val="bg-BG"/>
            </w:rPr>
            <w:t>9</w:t>
          </w:r>
          <w:r w:rsidR="00525F1B">
            <w:rPr>
              <w:rFonts w:cs="Times New Roman"/>
              <w:szCs w:val="24"/>
              <w:lang w:val="bg-BG"/>
            </w:rPr>
            <w:t xml:space="preserve">. </w:t>
          </w:r>
          <w:r w:rsidR="00A975EE">
            <w:rPr>
              <w:rFonts w:cs="Times New Roman"/>
              <w:szCs w:val="24"/>
              <w:lang w:val="bg-BG"/>
            </w:rPr>
            <w:t xml:space="preserve"> </w:t>
          </w:r>
          <w:r w:rsidR="00525F1B">
            <w:rPr>
              <w:rFonts w:cs="Times New Roman"/>
              <w:szCs w:val="24"/>
              <w:lang w:val="bg-BG"/>
            </w:rPr>
            <w:t>Костов, Атанас. Хипотези в авторското право</w:t>
          </w:r>
          <w:r w:rsidR="00652F05">
            <w:rPr>
              <w:rFonts w:cs="Times New Roman"/>
              <w:szCs w:val="24"/>
              <w:lang w:val="bg-BG"/>
            </w:rPr>
            <w:t>. Теория и практика</w:t>
          </w:r>
          <w:r w:rsidR="00525F1B">
            <w:rPr>
              <w:rFonts w:cs="Times New Roman"/>
              <w:szCs w:val="24"/>
              <w:lang w:val="bg-BG"/>
            </w:rPr>
            <w:t>, Фенея,</w:t>
          </w:r>
          <w:r w:rsidR="00897551">
            <w:rPr>
              <w:rFonts w:cs="Times New Roman"/>
              <w:szCs w:val="24"/>
              <w:lang w:val="bg-BG"/>
            </w:rPr>
            <w:t xml:space="preserve"> </w:t>
          </w:r>
          <w:r w:rsidR="00525F1B">
            <w:rPr>
              <w:rFonts w:cs="Times New Roman"/>
              <w:szCs w:val="24"/>
              <w:lang w:val="bg-BG"/>
            </w:rPr>
            <w:t>София,</w:t>
          </w:r>
          <w:r w:rsidR="00EE1000">
            <w:rPr>
              <w:rFonts w:cs="Times New Roman"/>
              <w:szCs w:val="24"/>
              <w:lang w:val="bg-BG"/>
            </w:rPr>
            <w:t xml:space="preserve"> </w:t>
          </w:r>
          <w:r w:rsidR="00525F1B">
            <w:rPr>
              <w:rFonts w:cs="Times New Roman"/>
              <w:szCs w:val="24"/>
              <w:lang w:val="bg-BG"/>
            </w:rPr>
            <w:t>2010г.</w:t>
          </w:r>
        </w:p>
        <w:p w14:paraId="2BF68779" w14:textId="25A21F43" w:rsidR="00F350A4" w:rsidRDefault="005B0B90" w:rsidP="00525F1B">
          <w:pPr>
            <w:jc w:val="both"/>
            <w:rPr>
              <w:rFonts w:cs="Times New Roman"/>
              <w:szCs w:val="24"/>
              <w:lang w:val="bg-BG"/>
            </w:rPr>
          </w:pPr>
          <w:r>
            <w:rPr>
              <w:rFonts w:cs="Times New Roman"/>
              <w:szCs w:val="24"/>
              <w:lang w:val="bg-BG"/>
            </w:rPr>
            <w:t>10</w:t>
          </w:r>
          <w:r w:rsidR="00F350A4">
            <w:rPr>
              <w:rFonts w:cs="Times New Roman"/>
              <w:szCs w:val="24"/>
              <w:lang w:val="bg-BG"/>
            </w:rPr>
            <w:t xml:space="preserve">. Костов, Атанас и Йордан Пангев, Авторското право в архитектурата, </w:t>
          </w:r>
          <w:r w:rsidR="005D1ECB">
            <w:rPr>
              <w:rFonts w:cs="Times New Roman"/>
              <w:szCs w:val="24"/>
              <w:lang w:val="bg-BG"/>
            </w:rPr>
            <w:t>ИК „</w:t>
          </w:r>
          <w:r w:rsidR="00F350A4">
            <w:rPr>
              <w:rFonts w:cs="Times New Roman"/>
              <w:szCs w:val="24"/>
              <w:lang w:val="bg-BG"/>
            </w:rPr>
            <w:t>Труд и право</w:t>
          </w:r>
          <w:r w:rsidR="005D1ECB">
            <w:rPr>
              <w:rFonts w:cs="Times New Roman"/>
              <w:szCs w:val="24"/>
              <w:lang w:val="bg-BG"/>
            </w:rPr>
            <w:t>“</w:t>
          </w:r>
          <w:r w:rsidR="00F350A4">
            <w:rPr>
              <w:rFonts w:cs="Times New Roman"/>
              <w:szCs w:val="24"/>
              <w:lang w:val="bg-BG"/>
            </w:rPr>
            <w:t>, София, 2019 г.</w:t>
          </w:r>
        </w:p>
        <w:p w14:paraId="47BC5371" w14:textId="4D71DBB5" w:rsidR="00525F1B" w:rsidRDefault="005B0B90" w:rsidP="00525F1B">
          <w:pPr>
            <w:jc w:val="both"/>
            <w:rPr>
              <w:lang w:val="bg-BG"/>
            </w:rPr>
          </w:pPr>
          <w:r>
            <w:rPr>
              <w:rFonts w:cs="Times New Roman"/>
              <w:szCs w:val="24"/>
              <w:lang w:val="bg-BG"/>
            </w:rPr>
            <w:t>11</w:t>
          </w:r>
          <w:r w:rsidR="00F350A4">
            <w:rPr>
              <w:rFonts w:cs="Times New Roman"/>
              <w:szCs w:val="24"/>
              <w:lang w:val="bg-BG"/>
            </w:rPr>
            <w:t>. Манева, Веселина. Закрила на прав</w:t>
          </w:r>
          <w:r w:rsidR="005D1ECB">
            <w:rPr>
              <w:rFonts w:cs="Times New Roman"/>
              <w:szCs w:val="24"/>
              <w:lang w:val="bg-BG"/>
            </w:rPr>
            <w:t>ата</w:t>
          </w:r>
          <w:r w:rsidR="00F350A4">
            <w:rPr>
              <w:rFonts w:cs="Times New Roman"/>
              <w:szCs w:val="24"/>
              <w:lang w:val="bg-BG"/>
            </w:rPr>
            <w:t xml:space="preserve"> на интелектуална собственост</w:t>
          </w:r>
          <w:r w:rsidR="005D1ECB">
            <w:rPr>
              <w:rFonts w:cs="Times New Roman"/>
              <w:szCs w:val="24"/>
              <w:lang w:val="bg-BG"/>
            </w:rPr>
            <w:t>. П</w:t>
          </w:r>
          <w:r w:rsidR="00F350A4">
            <w:rPr>
              <w:rFonts w:cs="Times New Roman"/>
              <w:szCs w:val="24"/>
              <w:lang w:val="bg-BG"/>
            </w:rPr>
            <w:t>равоприлагане и експертиза, Сиела, София, 2017 г.</w:t>
          </w:r>
          <w:r w:rsidR="00525F1B">
            <w:rPr>
              <w:lang w:val="bg-BG"/>
            </w:rPr>
            <w:t xml:space="preserve"> </w:t>
          </w:r>
        </w:p>
        <w:p w14:paraId="4AE2859A" w14:textId="0CA8FA76" w:rsidR="007612D3" w:rsidRDefault="005B0B90" w:rsidP="00525F1B">
          <w:pPr>
            <w:jc w:val="both"/>
            <w:rPr>
              <w:lang w:val="bg-BG"/>
            </w:rPr>
          </w:pPr>
          <w:r>
            <w:rPr>
              <w:lang w:val="bg-BG"/>
            </w:rPr>
            <w:t>12</w:t>
          </w:r>
          <w:r w:rsidR="00060461">
            <w:rPr>
              <w:lang w:val="bg-BG"/>
            </w:rPr>
            <w:t xml:space="preserve">. </w:t>
          </w:r>
          <w:r w:rsidR="00A975EE">
            <w:rPr>
              <w:lang w:val="bg-BG"/>
            </w:rPr>
            <w:t xml:space="preserve"> </w:t>
          </w:r>
          <w:r w:rsidR="007612D3">
            <w:rPr>
              <w:lang w:val="bg-BG"/>
            </w:rPr>
            <w:t xml:space="preserve">Манева, Веселина. Патентното нарушение, Ромина, София, 2008 г. </w:t>
          </w:r>
        </w:p>
        <w:p w14:paraId="331A2F58" w14:textId="6E531E91" w:rsidR="005B0B90" w:rsidRDefault="005B0B90" w:rsidP="00525F1B">
          <w:pPr>
            <w:jc w:val="both"/>
            <w:rPr>
              <w:lang w:val="bg-BG"/>
            </w:rPr>
          </w:pPr>
          <w:r>
            <w:rPr>
              <w:lang w:val="bg-BG"/>
            </w:rPr>
            <w:t>13</w:t>
          </w:r>
          <w:r w:rsidR="003663DE">
            <w:rPr>
              <w:lang w:val="bg-BG"/>
            </w:rPr>
            <w:t xml:space="preserve">. </w:t>
          </w:r>
          <w:r>
            <w:rPr>
              <w:lang w:val="bg-BG"/>
            </w:rPr>
            <w:t>Маркова, Мария. Интелектуална</w:t>
          </w:r>
          <w:r w:rsidR="00A975EE">
            <w:rPr>
              <w:lang w:val="bg-BG"/>
            </w:rPr>
            <w:t>та</w:t>
          </w:r>
          <w:r>
            <w:rPr>
              <w:lang w:val="bg-BG"/>
            </w:rPr>
            <w:t xml:space="preserve"> собственост в издателския бизнес, Издателски комплекс – УНСС, 2022 г. </w:t>
          </w:r>
        </w:p>
        <w:p w14:paraId="481EA285" w14:textId="3EFF761B" w:rsidR="00525F1B" w:rsidRDefault="005B0B90" w:rsidP="00525F1B">
          <w:pPr>
            <w:jc w:val="both"/>
            <w:rPr>
              <w:lang w:val="bg-BG"/>
            </w:rPr>
          </w:pPr>
          <w:r>
            <w:rPr>
              <w:lang w:val="bg-BG"/>
            </w:rPr>
            <w:t>14</w:t>
          </w:r>
          <w:r w:rsidR="003663DE">
            <w:rPr>
              <w:lang w:val="bg-BG"/>
            </w:rPr>
            <w:t xml:space="preserve">. </w:t>
          </w:r>
          <w:r w:rsidR="00525F1B">
            <w:rPr>
              <w:lang w:val="bg-BG"/>
            </w:rPr>
            <w:t>Павлова, Мария. Патентно право</w:t>
          </w:r>
          <w:r w:rsidR="00F729F5">
            <w:rPr>
              <w:lang w:val="bg-BG"/>
            </w:rPr>
            <w:t xml:space="preserve"> на Република България</w:t>
          </w:r>
          <w:r w:rsidR="003C0ED0">
            <w:rPr>
              <w:lang w:val="bg-BG"/>
            </w:rPr>
            <w:t>, Софи-Р, София, 2000 г.</w:t>
          </w:r>
          <w:r w:rsidR="00937688">
            <w:rPr>
              <w:lang w:val="bg-BG"/>
            </w:rPr>
            <w:t xml:space="preserve"> </w:t>
          </w:r>
        </w:p>
        <w:p w14:paraId="6962AD18" w14:textId="19BD02A3" w:rsidR="005B0B90" w:rsidRPr="00525F1B" w:rsidRDefault="005B0B90" w:rsidP="00525F1B">
          <w:pPr>
            <w:jc w:val="both"/>
            <w:rPr>
              <w:rFonts w:cs="Times New Roman"/>
              <w:szCs w:val="24"/>
              <w:lang w:val="bg-BG"/>
            </w:rPr>
          </w:pPr>
          <w:r>
            <w:rPr>
              <w:lang w:val="bg-BG"/>
            </w:rPr>
            <w:t>15. Папагалска, Д</w:t>
          </w:r>
          <w:r w:rsidR="00DC673D">
            <w:rPr>
              <w:lang w:val="bg-BG"/>
            </w:rPr>
            <w:t>имитрина.</w:t>
          </w:r>
          <w:r>
            <w:rPr>
              <w:lang w:val="bg-BG"/>
            </w:rPr>
            <w:t xml:space="preserve"> Интелектуална собственост в телевизионната индустрия, Издателски комплекс – УНСС, 2022 г.</w:t>
          </w:r>
        </w:p>
        <w:p w14:paraId="37C62E5D" w14:textId="6FAA4A10" w:rsidR="00597F36" w:rsidRDefault="008F015F" w:rsidP="00597F36">
          <w:pPr>
            <w:jc w:val="both"/>
            <w:rPr>
              <w:rFonts w:cs="Times New Roman"/>
              <w:szCs w:val="24"/>
              <w:lang w:val="bg-BG"/>
            </w:rPr>
          </w:pPr>
          <w:r>
            <w:rPr>
              <w:rFonts w:cs="Times New Roman"/>
              <w:szCs w:val="24"/>
              <w:lang w:val="bg-BG"/>
            </w:rPr>
            <w:t>1</w:t>
          </w:r>
          <w:r w:rsidR="00227C28">
            <w:rPr>
              <w:rFonts w:cs="Times New Roman"/>
              <w:szCs w:val="24"/>
              <w:lang w:val="bg-BG"/>
            </w:rPr>
            <w:t>6</w:t>
          </w:r>
          <w:r w:rsidR="003663DE">
            <w:rPr>
              <w:rFonts w:cs="Times New Roman"/>
              <w:szCs w:val="24"/>
              <w:lang w:val="bg-BG"/>
            </w:rPr>
            <w:t xml:space="preserve">. </w:t>
          </w:r>
          <w:r w:rsidR="00597F36">
            <w:rPr>
              <w:rFonts w:cs="Times New Roman"/>
              <w:szCs w:val="24"/>
              <w:lang w:val="bg-BG"/>
            </w:rPr>
            <w:t>Саракинов, Георги. Авторско право и сродните му права в Република България,</w:t>
          </w:r>
          <w:r w:rsidR="003C0ED0">
            <w:rPr>
              <w:rFonts w:cs="Times New Roman"/>
              <w:szCs w:val="24"/>
              <w:lang w:val="bg-BG"/>
            </w:rPr>
            <w:t xml:space="preserve"> Сиби, София, 2013 г.</w:t>
          </w:r>
        </w:p>
        <w:p w14:paraId="2FED0B57" w14:textId="0D7DB91F" w:rsidR="00597F36" w:rsidRDefault="008F015F" w:rsidP="00597F36">
          <w:pPr>
            <w:jc w:val="both"/>
            <w:rPr>
              <w:rFonts w:cs="Times New Roman"/>
              <w:szCs w:val="24"/>
              <w:lang w:val="bg-BG"/>
            </w:rPr>
          </w:pPr>
          <w:r>
            <w:rPr>
              <w:rFonts w:cs="Times New Roman"/>
              <w:szCs w:val="24"/>
              <w:lang w:val="bg-BG"/>
            </w:rPr>
            <w:t>1</w:t>
          </w:r>
          <w:r w:rsidR="00227C28">
            <w:rPr>
              <w:rFonts w:cs="Times New Roman"/>
              <w:szCs w:val="24"/>
              <w:lang w:val="bg-BG"/>
            </w:rPr>
            <w:t>7</w:t>
          </w:r>
          <w:r w:rsidR="003663DE">
            <w:rPr>
              <w:rFonts w:cs="Times New Roman"/>
              <w:szCs w:val="24"/>
              <w:lang w:val="bg-BG"/>
            </w:rPr>
            <w:t xml:space="preserve">. </w:t>
          </w:r>
          <w:r w:rsidR="00597F36">
            <w:rPr>
              <w:rFonts w:cs="Times New Roman"/>
              <w:szCs w:val="24"/>
              <w:lang w:val="bg-BG"/>
            </w:rPr>
            <w:t>Саракинов, Георги. Ав</w:t>
          </w:r>
          <w:r w:rsidR="00525F1B">
            <w:rPr>
              <w:rFonts w:cs="Times New Roman"/>
              <w:szCs w:val="24"/>
              <w:lang w:val="bg-BG"/>
            </w:rPr>
            <w:t>т</w:t>
          </w:r>
          <w:r w:rsidR="00597F36">
            <w:rPr>
              <w:rFonts w:cs="Times New Roman"/>
              <w:szCs w:val="24"/>
              <w:lang w:val="bg-BG"/>
            </w:rPr>
            <w:t>орско</w:t>
          </w:r>
          <w:r w:rsidR="00B93372">
            <w:rPr>
              <w:rFonts w:cs="Times New Roman"/>
              <w:szCs w:val="24"/>
              <w:lang w:val="bg-BG"/>
            </w:rPr>
            <w:t>то</w:t>
          </w:r>
          <w:r w:rsidR="00597F36">
            <w:rPr>
              <w:rFonts w:cs="Times New Roman"/>
              <w:szCs w:val="24"/>
              <w:lang w:val="bg-BG"/>
            </w:rPr>
            <w:t xml:space="preserve"> право в музиката, Сиби, София, 2009 г.</w:t>
          </w:r>
        </w:p>
        <w:p w14:paraId="0F001713" w14:textId="4DEB5121" w:rsidR="00525F1B" w:rsidRDefault="008F015F" w:rsidP="00597F36">
          <w:pPr>
            <w:jc w:val="both"/>
            <w:rPr>
              <w:rFonts w:cs="Times New Roman"/>
              <w:szCs w:val="24"/>
              <w:lang w:val="bg-BG"/>
            </w:rPr>
          </w:pPr>
          <w:r>
            <w:rPr>
              <w:rFonts w:cs="Times New Roman"/>
              <w:szCs w:val="24"/>
              <w:lang w:val="bg-BG"/>
            </w:rPr>
            <w:t>1</w:t>
          </w:r>
          <w:r w:rsidR="00227C28">
            <w:rPr>
              <w:rFonts w:cs="Times New Roman"/>
              <w:szCs w:val="24"/>
              <w:lang w:val="bg-BG"/>
            </w:rPr>
            <w:t>8</w:t>
          </w:r>
          <w:r w:rsidR="00525F1B">
            <w:rPr>
              <w:rFonts w:cs="Times New Roman"/>
              <w:szCs w:val="24"/>
              <w:lang w:val="bg-BG"/>
            </w:rPr>
            <w:t>. Саракинов,</w:t>
          </w:r>
          <w:r w:rsidR="00A3759A">
            <w:rPr>
              <w:rFonts w:cs="Times New Roman"/>
              <w:szCs w:val="24"/>
              <w:lang w:val="bg-BG"/>
            </w:rPr>
            <w:t xml:space="preserve"> Георги. Право върху търговска</w:t>
          </w:r>
          <w:r w:rsidR="00525F1B">
            <w:rPr>
              <w:rFonts w:cs="Times New Roman"/>
              <w:szCs w:val="24"/>
              <w:lang w:val="bg-BG"/>
            </w:rPr>
            <w:t xml:space="preserve"> марка в Република България, </w:t>
          </w:r>
          <w:r w:rsidR="00A3759A">
            <w:rPr>
              <w:rFonts w:cs="Times New Roman"/>
              <w:szCs w:val="24"/>
              <w:lang w:val="bg-BG"/>
            </w:rPr>
            <w:t>Сиби, София, 2009 г.</w:t>
          </w:r>
          <w:r w:rsidR="00525F1B">
            <w:rPr>
              <w:rFonts w:cs="Times New Roman"/>
              <w:szCs w:val="24"/>
              <w:lang w:val="bg-BG"/>
            </w:rPr>
            <w:t xml:space="preserve"> </w:t>
          </w:r>
        </w:p>
        <w:p w14:paraId="172A6646" w14:textId="134DB439" w:rsidR="00525F1B" w:rsidRDefault="003C0ED0" w:rsidP="00597F36">
          <w:pPr>
            <w:jc w:val="both"/>
            <w:rPr>
              <w:rFonts w:cs="Times New Roman"/>
              <w:szCs w:val="24"/>
              <w:lang w:val="bg-BG"/>
            </w:rPr>
          </w:pPr>
          <w:r>
            <w:rPr>
              <w:rFonts w:cs="Times New Roman"/>
              <w:szCs w:val="24"/>
              <w:lang w:val="bg-BG"/>
            </w:rPr>
            <w:t>1</w:t>
          </w:r>
          <w:r w:rsidR="00227C28">
            <w:rPr>
              <w:rFonts w:cs="Times New Roman"/>
              <w:szCs w:val="24"/>
              <w:lang w:val="bg-BG"/>
            </w:rPr>
            <w:t>9</w:t>
          </w:r>
          <w:r w:rsidR="00525F1B">
            <w:rPr>
              <w:rFonts w:cs="Times New Roman"/>
              <w:szCs w:val="24"/>
              <w:lang w:val="bg-BG"/>
            </w:rPr>
            <w:t xml:space="preserve">. Саракинов, Георги. Патентно право в Република България, </w:t>
          </w:r>
          <w:r>
            <w:rPr>
              <w:rFonts w:cs="Times New Roman"/>
              <w:szCs w:val="24"/>
              <w:lang w:val="bg-BG"/>
            </w:rPr>
            <w:t>Сиби, София, 20</w:t>
          </w:r>
          <w:r w:rsidR="00A3759A">
            <w:rPr>
              <w:rFonts w:cs="Times New Roman"/>
              <w:szCs w:val="24"/>
              <w:lang w:val="bg-BG"/>
            </w:rPr>
            <w:t>10</w:t>
          </w:r>
          <w:r>
            <w:rPr>
              <w:rFonts w:cs="Times New Roman"/>
              <w:szCs w:val="24"/>
              <w:lang w:val="bg-BG"/>
            </w:rPr>
            <w:t xml:space="preserve"> г.</w:t>
          </w:r>
        </w:p>
        <w:p w14:paraId="1EADA0BE" w14:textId="39B98B07" w:rsidR="003C0ED0" w:rsidRDefault="00227C28" w:rsidP="0057145A">
          <w:pPr>
            <w:jc w:val="both"/>
            <w:rPr>
              <w:rFonts w:cs="Times New Roman"/>
              <w:szCs w:val="24"/>
              <w:lang w:val="bg-BG"/>
            </w:rPr>
          </w:pPr>
          <w:r>
            <w:rPr>
              <w:rFonts w:cs="Times New Roman"/>
              <w:szCs w:val="24"/>
              <w:lang w:val="bg-BG"/>
            </w:rPr>
            <w:t>20</w:t>
          </w:r>
          <w:r w:rsidR="0057145A">
            <w:rPr>
              <w:rFonts w:cs="Times New Roman"/>
              <w:szCs w:val="24"/>
              <w:lang w:val="bg-BG"/>
            </w:rPr>
            <w:t xml:space="preserve">. </w:t>
          </w:r>
          <w:r w:rsidR="0057145A" w:rsidRPr="0057145A">
            <w:rPr>
              <w:rFonts w:cs="Times New Roman"/>
              <w:szCs w:val="24"/>
              <w:lang w:val="bg-BG"/>
            </w:rPr>
            <w:t>Стефанов, Ст</w:t>
          </w:r>
          <w:r w:rsidR="003C0ED0">
            <w:rPr>
              <w:rFonts w:cs="Times New Roman"/>
              <w:szCs w:val="24"/>
              <w:lang w:val="bg-BG"/>
            </w:rPr>
            <w:t>ефан</w:t>
          </w:r>
          <w:r w:rsidR="0057145A" w:rsidRPr="0057145A">
            <w:rPr>
              <w:rFonts w:cs="Times New Roman"/>
              <w:szCs w:val="24"/>
              <w:lang w:val="bg-BG"/>
            </w:rPr>
            <w:t>.</w:t>
          </w:r>
          <w:r w:rsidR="00683FE1">
            <w:rPr>
              <w:rFonts w:cs="Times New Roman"/>
              <w:szCs w:val="24"/>
              <w:lang w:val="bg-BG"/>
            </w:rPr>
            <w:t xml:space="preserve"> </w:t>
          </w:r>
          <w:r w:rsidR="0057145A" w:rsidRPr="0057145A">
            <w:rPr>
              <w:rFonts w:cs="Times New Roman"/>
              <w:szCs w:val="24"/>
              <w:lang w:val="bg-BG"/>
            </w:rPr>
            <w:t>Международна закрила на полезни</w:t>
          </w:r>
          <w:r w:rsidR="00683FE1">
            <w:rPr>
              <w:rFonts w:cs="Times New Roman"/>
              <w:szCs w:val="24"/>
              <w:lang w:val="bg-BG"/>
            </w:rPr>
            <w:t>я модел</w:t>
          </w:r>
          <w:r w:rsidR="0057145A" w:rsidRPr="0057145A">
            <w:rPr>
              <w:rFonts w:cs="Times New Roman"/>
              <w:szCs w:val="24"/>
              <w:lang w:val="bg-BG"/>
            </w:rPr>
            <w:t>,</w:t>
          </w:r>
          <w:r w:rsidR="00897551">
            <w:rPr>
              <w:rFonts w:cs="Times New Roman"/>
              <w:szCs w:val="24"/>
              <w:lang w:val="bg-BG"/>
            </w:rPr>
            <w:t xml:space="preserve"> </w:t>
          </w:r>
          <w:r w:rsidR="0057145A" w:rsidRPr="0057145A">
            <w:rPr>
              <w:rFonts w:cs="Times New Roman"/>
              <w:szCs w:val="24"/>
              <w:lang w:val="bg-BG"/>
            </w:rPr>
            <w:t>ТУ София,София</w:t>
          </w:r>
          <w:r w:rsidR="00CF1017">
            <w:rPr>
              <w:rFonts w:cs="Times New Roman"/>
              <w:szCs w:val="24"/>
              <w:lang w:val="bg-BG"/>
            </w:rPr>
            <w:t>,</w:t>
          </w:r>
          <w:r w:rsidR="0057145A" w:rsidRPr="0057145A">
            <w:rPr>
              <w:rFonts w:cs="Times New Roman"/>
              <w:szCs w:val="24"/>
              <w:lang w:val="bg-BG"/>
            </w:rPr>
            <w:t>2014</w:t>
          </w:r>
          <w:r w:rsidR="003C0ED0">
            <w:rPr>
              <w:rFonts w:cs="Times New Roman"/>
              <w:szCs w:val="24"/>
              <w:lang w:val="bg-BG"/>
            </w:rPr>
            <w:t>г.</w:t>
          </w:r>
        </w:p>
        <w:p w14:paraId="56B909A7" w14:textId="60900C94" w:rsidR="00EE5B65" w:rsidRDefault="00227C28" w:rsidP="0057145A">
          <w:pPr>
            <w:jc w:val="both"/>
            <w:rPr>
              <w:rFonts w:cs="Times New Roman"/>
              <w:szCs w:val="24"/>
            </w:rPr>
          </w:pPr>
          <w:r>
            <w:rPr>
              <w:rFonts w:cs="Times New Roman"/>
              <w:szCs w:val="24"/>
              <w:lang w:val="bg-BG"/>
            </w:rPr>
            <w:lastRenderedPageBreak/>
            <w:t>21</w:t>
          </w:r>
          <w:r w:rsidR="00683FE1">
            <w:rPr>
              <w:rFonts w:cs="Times New Roman"/>
              <w:szCs w:val="24"/>
              <w:lang w:val="bg-BG"/>
            </w:rPr>
            <w:t xml:space="preserve">. </w:t>
          </w:r>
          <w:r w:rsidR="003C0ED0">
            <w:rPr>
              <w:rFonts w:cs="Times New Roman"/>
              <w:szCs w:val="24"/>
            </w:rPr>
            <w:t>Dutfield Graham</w:t>
          </w:r>
          <w:r w:rsidR="00EE5B65">
            <w:rPr>
              <w:rFonts w:cs="Times New Roman"/>
              <w:szCs w:val="24"/>
            </w:rPr>
            <w:t xml:space="preserve"> and</w:t>
          </w:r>
          <w:r w:rsidR="003C0ED0">
            <w:rPr>
              <w:rFonts w:cs="Times New Roman"/>
              <w:szCs w:val="24"/>
            </w:rPr>
            <w:t xml:space="preserve"> Uma Suthersanen. Global Intellectual Property Law</w:t>
          </w:r>
          <w:r w:rsidR="00EE5B65">
            <w:rPr>
              <w:rFonts w:cs="Times New Roman"/>
              <w:szCs w:val="24"/>
            </w:rPr>
            <w:t>, Edward Elgar Publishing, Cheltenham, UK*Northampton, MA, USA, 20</w:t>
          </w:r>
          <w:r w:rsidR="00206B2A">
            <w:rPr>
              <w:rFonts w:cs="Times New Roman"/>
              <w:szCs w:val="24"/>
            </w:rPr>
            <w:t>08</w:t>
          </w:r>
          <w:r w:rsidR="00EE5B65">
            <w:rPr>
              <w:rFonts w:cs="Times New Roman"/>
              <w:szCs w:val="24"/>
            </w:rPr>
            <w:t>.</w:t>
          </w:r>
        </w:p>
        <w:p w14:paraId="5D9A5B8B" w14:textId="67ACB9B1" w:rsidR="00E97C62" w:rsidRDefault="00227C28" w:rsidP="00E97C62">
          <w:pPr>
            <w:jc w:val="both"/>
            <w:rPr>
              <w:rFonts w:cs="Times New Roman"/>
              <w:szCs w:val="24"/>
            </w:rPr>
          </w:pPr>
          <w:r>
            <w:rPr>
              <w:rFonts w:cs="Times New Roman"/>
              <w:szCs w:val="24"/>
              <w:lang w:val="bg-BG"/>
            </w:rPr>
            <w:t>22</w:t>
          </w:r>
          <w:r w:rsidR="00EE5B65">
            <w:rPr>
              <w:rFonts w:cs="Times New Roman"/>
              <w:szCs w:val="24"/>
            </w:rPr>
            <w:t>. Franke</w:t>
          </w:r>
          <w:r w:rsidR="00683FE1">
            <w:rPr>
              <w:rFonts w:cs="Times New Roman"/>
              <w:szCs w:val="24"/>
            </w:rPr>
            <w:t>l</w:t>
          </w:r>
          <w:r w:rsidR="00EE5B65">
            <w:rPr>
              <w:rFonts w:cs="Times New Roman"/>
              <w:szCs w:val="24"/>
            </w:rPr>
            <w:t xml:space="preserve">, Susy and Daniel J.Gervais. </w:t>
          </w:r>
          <w:r w:rsidR="00683FE1">
            <w:rPr>
              <w:rFonts w:cs="Times New Roman"/>
              <w:szCs w:val="24"/>
            </w:rPr>
            <w:t xml:space="preserve">Advanced Introduction to </w:t>
          </w:r>
          <w:r w:rsidR="00EE5B65">
            <w:rPr>
              <w:rFonts w:cs="Times New Roman"/>
              <w:szCs w:val="24"/>
            </w:rPr>
            <w:t>International Intel</w:t>
          </w:r>
          <w:r w:rsidR="00E97C62">
            <w:rPr>
              <w:rFonts w:cs="Times New Roman"/>
              <w:szCs w:val="24"/>
            </w:rPr>
            <w:t>l</w:t>
          </w:r>
          <w:r w:rsidR="00EE5B65">
            <w:rPr>
              <w:rFonts w:cs="Times New Roman"/>
              <w:szCs w:val="24"/>
            </w:rPr>
            <w:t>ectual Property,</w:t>
          </w:r>
          <w:r w:rsidR="00E97C62" w:rsidRPr="00E97C62">
            <w:rPr>
              <w:rFonts w:cs="Times New Roman"/>
              <w:szCs w:val="24"/>
            </w:rPr>
            <w:t xml:space="preserve"> </w:t>
          </w:r>
          <w:r w:rsidR="00E97C62">
            <w:rPr>
              <w:rFonts w:cs="Times New Roman"/>
              <w:szCs w:val="24"/>
            </w:rPr>
            <w:t>Edward Elgar Publishing, Cheltenham, UK*Northampton, MA, USA, 201</w:t>
          </w:r>
          <w:r w:rsidR="00683FE1">
            <w:rPr>
              <w:rFonts w:cs="Times New Roman"/>
              <w:szCs w:val="24"/>
            </w:rPr>
            <w:t>6</w:t>
          </w:r>
          <w:r w:rsidR="00E97C62">
            <w:rPr>
              <w:rFonts w:cs="Times New Roman"/>
              <w:szCs w:val="24"/>
            </w:rPr>
            <w:t>.</w:t>
          </w:r>
        </w:p>
        <w:p w14:paraId="578279C4" w14:textId="613B71AC" w:rsidR="00E97C62" w:rsidRDefault="00227C28" w:rsidP="00E97C62">
          <w:pPr>
            <w:jc w:val="both"/>
            <w:rPr>
              <w:rFonts w:cs="Times New Roman"/>
              <w:szCs w:val="24"/>
            </w:rPr>
          </w:pPr>
          <w:r>
            <w:rPr>
              <w:rFonts w:cs="Times New Roman"/>
              <w:szCs w:val="24"/>
              <w:lang w:val="bg-BG"/>
            </w:rPr>
            <w:t>23</w:t>
          </w:r>
          <w:r w:rsidR="00E97C62">
            <w:rPr>
              <w:rFonts w:cs="Times New Roman"/>
              <w:szCs w:val="24"/>
            </w:rPr>
            <w:t>. Kur, Annette and Tomas Dreier. European Inte</w:t>
          </w:r>
          <w:r w:rsidR="00206B2A">
            <w:rPr>
              <w:rFonts w:cs="Times New Roman"/>
              <w:szCs w:val="24"/>
            </w:rPr>
            <w:t>l</w:t>
          </w:r>
          <w:r w:rsidR="00E97C62">
            <w:rPr>
              <w:rFonts w:cs="Times New Roman"/>
              <w:szCs w:val="24"/>
            </w:rPr>
            <w:t>lectual Property Law</w:t>
          </w:r>
          <w:r w:rsidR="00683FE1">
            <w:rPr>
              <w:rFonts w:cs="Times New Roman"/>
              <w:szCs w:val="24"/>
            </w:rPr>
            <w:t>. Text, Cases</w:t>
          </w:r>
          <w:r w:rsidR="00B93372">
            <w:rPr>
              <w:rFonts w:cs="Times New Roman"/>
              <w:szCs w:val="24"/>
              <w:lang w:val="bg-BG"/>
            </w:rPr>
            <w:t xml:space="preserve"> </w:t>
          </w:r>
          <w:r w:rsidR="00B93372">
            <w:rPr>
              <w:rFonts w:cs="Times New Roman"/>
              <w:szCs w:val="24"/>
            </w:rPr>
            <w:t xml:space="preserve">and </w:t>
          </w:r>
          <w:r w:rsidR="00683FE1">
            <w:rPr>
              <w:rFonts w:cs="Times New Roman"/>
              <w:szCs w:val="24"/>
            </w:rPr>
            <w:t>Materials</w:t>
          </w:r>
          <w:r w:rsidR="00E97C62">
            <w:rPr>
              <w:rFonts w:cs="Times New Roman"/>
              <w:szCs w:val="24"/>
            </w:rPr>
            <w:t>, Edward Elgar Publishing, Cheltenham, UK*Northampton, MA, USA, 201</w:t>
          </w:r>
          <w:r w:rsidR="00683FE1">
            <w:rPr>
              <w:rFonts w:cs="Times New Roman"/>
              <w:szCs w:val="24"/>
            </w:rPr>
            <w:t>3</w:t>
          </w:r>
          <w:r w:rsidR="00E97C62">
            <w:rPr>
              <w:rFonts w:cs="Times New Roman"/>
              <w:szCs w:val="24"/>
            </w:rPr>
            <w:t>.</w:t>
          </w:r>
        </w:p>
        <w:p w14:paraId="2159A38C" w14:textId="0313EE2E" w:rsidR="005C652B" w:rsidRDefault="007612D3" w:rsidP="005C652B">
          <w:pPr>
            <w:jc w:val="both"/>
            <w:rPr>
              <w:rFonts w:cs="Times New Roman"/>
              <w:szCs w:val="24"/>
              <w:lang w:val="bg-BG"/>
            </w:rPr>
          </w:pPr>
          <w:r>
            <w:rPr>
              <w:rFonts w:cs="Times New Roman"/>
              <w:szCs w:val="24"/>
              <w:lang w:val="bg-BG"/>
            </w:rPr>
            <w:t>2</w:t>
          </w:r>
          <w:r w:rsidR="00227C28">
            <w:rPr>
              <w:rFonts w:cs="Times New Roman"/>
              <w:szCs w:val="24"/>
              <w:lang w:val="bg-BG"/>
            </w:rPr>
            <w:t>4</w:t>
          </w:r>
          <w:r w:rsidR="005C652B">
            <w:rPr>
              <w:rFonts w:cs="Times New Roman"/>
              <w:szCs w:val="24"/>
            </w:rPr>
            <w:t xml:space="preserve">. Merges, Robert, P. and Seagull Haiyan Song. Transnational Intellectual Property Law, </w:t>
          </w:r>
          <w:r w:rsidR="00765655">
            <w:rPr>
              <w:rFonts w:cs="Times New Roman"/>
              <w:szCs w:val="24"/>
            </w:rPr>
            <w:t xml:space="preserve"> </w:t>
          </w:r>
          <w:r w:rsidR="00B93372">
            <w:rPr>
              <w:rFonts w:cs="Times New Roman"/>
              <w:szCs w:val="24"/>
            </w:rPr>
            <w:t xml:space="preserve">Edward </w:t>
          </w:r>
          <w:r w:rsidR="005C652B">
            <w:rPr>
              <w:rFonts w:cs="Times New Roman"/>
              <w:szCs w:val="24"/>
            </w:rPr>
            <w:t>Elgar Publishing, Cheltenham, UK*Northampton, MA, USA, 2018.</w:t>
          </w:r>
        </w:p>
        <w:p w14:paraId="3A59F610" w14:textId="77777777" w:rsidR="00F350A4" w:rsidRDefault="00F350A4" w:rsidP="005C652B">
          <w:pPr>
            <w:jc w:val="both"/>
            <w:rPr>
              <w:rFonts w:cs="Times New Roman"/>
              <w:szCs w:val="24"/>
              <w:lang w:val="bg-BG"/>
            </w:rPr>
          </w:pPr>
        </w:p>
        <w:p w14:paraId="612176CB" w14:textId="63F26F75" w:rsidR="00147117" w:rsidRDefault="002141CA" w:rsidP="0057145A">
          <w:pPr>
            <w:jc w:val="both"/>
            <w:rPr>
              <w:rFonts w:cs="Times New Roman"/>
              <w:szCs w:val="24"/>
              <w:lang w:val="bg-BG"/>
            </w:rPr>
          </w:pPr>
          <w:r>
            <w:rPr>
              <w:rFonts w:cs="Times New Roman"/>
              <w:szCs w:val="24"/>
              <w:lang w:val="bg-BG"/>
            </w:rPr>
            <w:t xml:space="preserve">гр. </w:t>
          </w:r>
          <w:r w:rsidR="00F350A4">
            <w:rPr>
              <w:rFonts w:cs="Times New Roman"/>
              <w:szCs w:val="24"/>
              <w:lang w:val="bg-BG"/>
            </w:rPr>
            <w:t>Пловдив, 202</w:t>
          </w:r>
          <w:r w:rsidR="005B0B90">
            <w:rPr>
              <w:rFonts w:cs="Times New Roman"/>
              <w:szCs w:val="24"/>
              <w:lang w:val="bg-BG"/>
            </w:rPr>
            <w:t>3</w:t>
          </w:r>
          <w:r w:rsidR="003D30EA">
            <w:rPr>
              <w:rFonts w:cs="Times New Roman"/>
              <w:szCs w:val="24"/>
              <w:lang w:val="bg-BG"/>
            </w:rPr>
            <w:t xml:space="preserve">  </w:t>
          </w:r>
          <w:r w:rsidR="00F350A4">
            <w:rPr>
              <w:rFonts w:cs="Times New Roman"/>
              <w:szCs w:val="24"/>
              <w:lang w:val="bg-BG"/>
            </w:rPr>
            <w:t>г.</w:t>
          </w:r>
        </w:p>
        <w:p w14:paraId="03E68F67" w14:textId="5BD72AC7" w:rsidR="00071625" w:rsidRDefault="00553143" w:rsidP="0057145A">
          <w:pPr>
            <w:jc w:val="both"/>
            <w:rPr>
              <w:rFonts w:cs="Times New Roman"/>
              <w:szCs w:val="24"/>
              <w:lang w:val="bg-BG"/>
            </w:rPr>
          </w:pPr>
          <w:r>
            <w:rPr>
              <w:rFonts w:cs="Times New Roman"/>
              <w:szCs w:val="24"/>
            </w:rPr>
            <w:t xml:space="preserve">    </w:t>
          </w:r>
        </w:p>
      </w:sdtContent>
    </w:sdt>
    <w:p w14:paraId="3F18179E" w14:textId="77777777" w:rsidR="00584CAD" w:rsidRDefault="00584CAD" w:rsidP="003D64E1">
      <w:pPr>
        <w:rPr>
          <w:rFonts w:cs="Times New Roman"/>
          <w:b/>
          <w:szCs w:val="24"/>
          <w:lang w:val="bg-BG" w:eastAsia="zh-TW"/>
        </w:rPr>
      </w:pPr>
    </w:p>
    <w:p w14:paraId="1A4EE0E4"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14:paraId="5F165229"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765AC5BC" w14:textId="73DA58C5" w:rsidR="00FB1D2B" w:rsidRPr="00CD1EBE" w:rsidRDefault="002023A3" w:rsidP="00FB1D2B">
          <w:pPr>
            <w:jc w:val="both"/>
            <w:rPr>
              <w:rFonts w:cs="Times New Roman"/>
              <w:szCs w:val="24"/>
              <w:lang w:val="bg-BG"/>
            </w:rPr>
          </w:pPr>
          <w:r>
            <w:rPr>
              <w:rFonts w:cs="Times New Roman"/>
              <w:szCs w:val="24"/>
              <w:lang w:val="bg-BG"/>
            </w:rPr>
            <w:t>Не се провежда текущо оценяване</w:t>
          </w:r>
          <w:r w:rsidR="005B0770">
            <w:rPr>
              <w:rFonts w:cs="Times New Roman"/>
              <w:szCs w:val="24"/>
              <w:lang w:val="bg-BG"/>
            </w:rPr>
            <w:t>.</w:t>
          </w:r>
        </w:p>
      </w:sdtContent>
    </w:sdt>
    <w:p w14:paraId="1360AB25" w14:textId="77777777" w:rsidR="00FF4CA3" w:rsidRDefault="00FF4CA3" w:rsidP="00AE1971">
      <w:pPr>
        <w:rPr>
          <w:rFonts w:cs="Times New Roman"/>
          <w:szCs w:val="24"/>
          <w:lang w:val="bg-BG"/>
        </w:rPr>
      </w:pPr>
    </w:p>
    <w:p w14:paraId="7E926901" w14:textId="77777777"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51D33EE7" w14:textId="6473393B" w:rsidR="007356CE" w:rsidRDefault="002023A3"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3021015B" w14:textId="77777777" w:rsidR="0089661E" w:rsidRDefault="00407C97" w:rsidP="007819E1">
          <w:pPr>
            <w:jc w:val="both"/>
            <w:rPr>
              <w:rFonts w:cs="Times New Roman"/>
              <w:szCs w:val="24"/>
              <w:lang w:val="bg-BG"/>
            </w:rPr>
          </w:pPr>
          <w:r>
            <w:t xml:space="preserve"> </w:t>
          </w:r>
        </w:p>
      </w:sdtContent>
    </w:sdt>
    <w:p w14:paraId="7D3DC6F0" w14:textId="77777777" w:rsidR="00100BC6" w:rsidRPr="00100BC6" w:rsidRDefault="00100BC6" w:rsidP="00321ED2">
      <w:pPr>
        <w:tabs>
          <w:tab w:val="left" w:pos="7695"/>
        </w:tabs>
        <w:rPr>
          <w:rFonts w:cs="Times New Roman"/>
          <w:sz w:val="10"/>
          <w:szCs w:val="10"/>
          <w:lang w:val="bg-BG"/>
        </w:rPr>
      </w:pPr>
    </w:p>
    <w:p w14:paraId="4605DEF2" w14:textId="77777777"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6A46CA32" w14:textId="713611F9" w:rsidR="00071625" w:rsidRDefault="008F3056" w:rsidP="00FF4CA3">
          <w:pPr>
            <w:jc w:val="both"/>
            <w:rPr>
              <w:rFonts w:cs="Times New Roman"/>
              <w:szCs w:val="24"/>
              <w:lang w:val="bg-BG"/>
            </w:rPr>
          </w:pPr>
          <w:r>
            <w:rPr>
              <w:rFonts w:cs="Times New Roman"/>
              <w:szCs w:val="24"/>
              <w:lang w:val="bg-BG"/>
            </w:rPr>
            <w:t>Писмен тест</w:t>
          </w:r>
          <w:r w:rsidR="00F20CB4">
            <w:rPr>
              <w:rFonts w:cs="Times New Roman"/>
              <w:szCs w:val="24"/>
              <w:lang w:val="bg-BG"/>
            </w:rPr>
            <w:t xml:space="preserve">, </w:t>
          </w:r>
          <w:r w:rsidR="00D262FA">
            <w:rPr>
              <w:rFonts w:cs="Times New Roman"/>
              <w:szCs w:val="24"/>
              <w:lang w:val="bg-BG"/>
            </w:rPr>
            <w:t>обхващащ</w:t>
          </w:r>
          <w:r w:rsidR="00AF0CA7">
            <w:rPr>
              <w:rFonts w:cs="Times New Roman"/>
              <w:szCs w:val="24"/>
              <w:lang w:val="bg-BG"/>
            </w:rPr>
            <w:t xml:space="preserve"> темите от конспекта.</w:t>
          </w:r>
        </w:p>
      </w:sdtContent>
    </w:sdt>
    <w:p w14:paraId="38C7C9AA"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63904F01"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14:paraId="3233C7CF" w14:textId="4BCD5AE4" w:rsidR="00DA6080" w:rsidRDefault="00D262FA" w:rsidP="00FF4CA3">
          <w:pPr>
            <w:jc w:val="both"/>
            <w:rPr>
              <w:rFonts w:cs="Times New Roman"/>
              <w:szCs w:val="24"/>
              <w:lang w:val="bg-BG"/>
            </w:rPr>
          </w:pPr>
          <w:r>
            <w:rPr>
              <w:rFonts w:cs="Times New Roman"/>
              <w:szCs w:val="24"/>
              <w:lang w:val="bg-BG"/>
            </w:rPr>
            <w:t>За успешно полагане на изпита се изисква като минимум не по-малко от 50% плюс 1 верни отговора на теста. Крайното оценяване се извършва пропорционално</w:t>
          </w:r>
          <w:r w:rsidR="00737CF8">
            <w:rPr>
              <w:rFonts w:cs="Times New Roman"/>
              <w:szCs w:val="24"/>
              <w:lang w:val="bg-BG"/>
            </w:rPr>
            <w:t xml:space="preserve"> на верните отговори. </w:t>
          </w:r>
        </w:p>
      </w:sdtContent>
    </w:sdt>
    <w:p w14:paraId="07852000" w14:textId="77777777" w:rsidR="00DA6080" w:rsidRDefault="00DA6080">
      <w:pPr>
        <w:rPr>
          <w:rFonts w:cs="Times New Roman"/>
          <w:szCs w:val="24"/>
          <w:lang w:val="bg-BG"/>
        </w:rPr>
      </w:pPr>
    </w:p>
    <w:p w14:paraId="192964A3"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64068360" w14:textId="1A8C6A71" w:rsidR="00DA511D" w:rsidRDefault="008F3056" w:rsidP="00470C68">
          <w:pPr>
            <w:jc w:val="both"/>
            <w:rPr>
              <w:rFonts w:cs="Times New Roman"/>
              <w:szCs w:val="24"/>
              <w:lang w:val="bg-BG"/>
            </w:rPr>
          </w:pPr>
          <w:r>
            <w:rPr>
              <w:rFonts w:cs="Times New Roman"/>
              <w:szCs w:val="24"/>
              <w:lang w:val="bg-BG"/>
            </w:rPr>
            <w:t>Не се поставят особени изисквания</w:t>
          </w:r>
          <w:r w:rsidR="005B0770">
            <w:rPr>
              <w:rFonts w:cs="Times New Roman"/>
              <w:szCs w:val="24"/>
              <w:lang w:val="bg-BG"/>
            </w:rPr>
            <w:t>.</w:t>
          </w:r>
        </w:p>
      </w:sdtContent>
    </w:sdt>
    <w:p w14:paraId="68EAE29F" w14:textId="77777777" w:rsidR="00DA511D" w:rsidRPr="00DA511D" w:rsidRDefault="00DA511D">
      <w:pPr>
        <w:rPr>
          <w:rFonts w:cs="Times New Roman"/>
          <w:szCs w:val="24"/>
          <w:lang w:val="bg-BG"/>
        </w:rPr>
      </w:pPr>
    </w:p>
    <w:p w14:paraId="1604EB6B"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14:paraId="55C832CC" w14:textId="77777777" w:rsidR="00676627" w:rsidRDefault="00676627" w:rsidP="00E8078F">
      <w:pPr>
        <w:tabs>
          <w:tab w:val="left" w:pos="1500"/>
        </w:tabs>
        <w:jc w:val="both"/>
        <w:rPr>
          <w:rFonts w:cs="Times New Roman"/>
          <w:sz w:val="20"/>
          <w:szCs w:val="20"/>
          <w:lang w:val="bg-BG"/>
        </w:rPr>
      </w:pPr>
    </w:p>
    <w:p w14:paraId="7C51AE86"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64A13287"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171C5BF5"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36008399"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4CC543E5" w14:textId="77777777" w:rsidR="00E8078F" w:rsidRPr="00E8078F" w:rsidRDefault="00E8078F" w:rsidP="00E8078F">
      <w:pPr>
        <w:tabs>
          <w:tab w:val="left" w:pos="1500"/>
        </w:tabs>
        <w:jc w:val="both"/>
        <w:rPr>
          <w:rFonts w:cs="Times New Roman"/>
          <w:sz w:val="20"/>
          <w:szCs w:val="20"/>
          <w:lang w:val="bg-BG"/>
        </w:rPr>
      </w:pPr>
    </w:p>
    <w:p w14:paraId="46CA94B0"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64B6FE60"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5B498BEE"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9B61" w14:textId="77777777" w:rsidR="00CB4323" w:rsidRDefault="00CB4323" w:rsidP="00F44CAE">
      <w:pPr>
        <w:spacing w:after="0" w:line="240" w:lineRule="auto"/>
      </w:pPr>
      <w:r>
        <w:separator/>
      </w:r>
    </w:p>
  </w:endnote>
  <w:endnote w:type="continuationSeparator" w:id="0">
    <w:p w14:paraId="1109B10B" w14:textId="77777777" w:rsidR="00CB4323" w:rsidRDefault="00CB4323"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8377" w14:textId="2B48D2F0" w:rsidR="00DC03AF" w:rsidRDefault="00DC03AF">
    <w:pPr>
      <w:pStyle w:val="Footer"/>
      <w:jc w:val="right"/>
    </w:pPr>
    <w:r>
      <w:fldChar w:fldCharType="begin"/>
    </w:r>
    <w:r>
      <w:instrText xml:space="preserve"> PAGE   \* MERGEFORMAT </w:instrText>
    </w:r>
    <w:r>
      <w:fldChar w:fldCharType="separate"/>
    </w:r>
    <w:r w:rsidR="003B4094">
      <w:rPr>
        <w:noProof/>
      </w:rPr>
      <w:t>4</w:t>
    </w:r>
    <w:r>
      <w:rPr>
        <w:noProof/>
      </w:rPr>
      <w:fldChar w:fldCharType="end"/>
    </w:r>
  </w:p>
  <w:p w14:paraId="728B356F" w14:textId="77777777"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22D8" w14:textId="77777777" w:rsidR="00CB4323" w:rsidRDefault="00CB4323" w:rsidP="00F44CAE">
      <w:pPr>
        <w:spacing w:after="0" w:line="240" w:lineRule="auto"/>
      </w:pPr>
      <w:r>
        <w:separator/>
      </w:r>
    </w:p>
  </w:footnote>
  <w:footnote w:type="continuationSeparator" w:id="0">
    <w:p w14:paraId="1D0281BF" w14:textId="77777777" w:rsidR="00CB4323" w:rsidRDefault="00CB4323"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61E7"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35F1BB6D" w14:textId="77777777"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34258"/>
    <w:multiLevelType w:val="hybridMultilevel"/>
    <w:tmpl w:val="BEB223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12B5D4F"/>
    <w:multiLevelType w:val="hybridMultilevel"/>
    <w:tmpl w:val="D4901C5C"/>
    <w:lvl w:ilvl="0" w:tplc="410E1292">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B344A40"/>
    <w:multiLevelType w:val="hybridMultilevel"/>
    <w:tmpl w:val="1D2477B4"/>
    <w:lvl w:ilvl="0" w:tplc="C3645A6A">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1CC231A"/>
    <w:multiLevelType w:val="hybridMultilevel"/>
    <w:tmpl w:val="C65661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A6716B1"/>
    <w:multiLevelType w:val="hybridMultilevel"/>
    <w:tmpl w:val="FDF409EC"/>
    <w:lvl w:ilvl="0" w:tplc="14FA2C04">
      <w:start w:val="1"/>
      <w:numFmt w:val="decimal"/>
      <w:lvlText w:val="%1."/>
      <w:lvlJc w:val="left"/>
      <w:pPr>
        <w:ind w:left="1070" w:hanging="7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0461"/>
    <w:rsid w:val="00061393"/>
    <w:rsid w:val="0006374F"/>
    <w:rsid w:val="00071625"/>
    <w:rsid w:val="00073B87"/>
    <w:rsid w:val="00085031"/>
    <w:rsid w:val="00085E57"/>
    <w:rsid w:val="00086F5A"/>
    <w:rsid w:val="00095759"/>
    <w:rsid w:val="000A566C"/>
    <w:rsid w:val="000B45DD"/>
    <w:rsid w:val="000D01CD"/>
    <w:rsid w:val="000D0DBC"/>
    <w:rsid w:val="000D1387"/>
    <w:rsid w:val="000D3E01"/>
    <w:rsid w:val="000E4B3C"/>
    <w:rsid w:val="000E6BFF"/>
    <w:rsid w:val="000F3FF7"/>
    <w:rsid w:val="00100BC6"/>
    <w:rsid w:val="001101B4"/>
    <w:rsid w:val="00111771"/>
    <w:rsid w:val="00135FE0"/>
    <w:rsid w:val="0013791A"/>
    <w:rsid w:val="00147117"/>
    <w:rsid w:val="00177D18"/>
    <w:rsid w:val="00181310"/>
    <w:rsid w:val="001905AF"/>
    <w:rsid w:val="001C4516"/>
    <w:rsid w:val="001D2ED5"/>
    <w:rsid w:val="001E0CEC"/>
    <w:rsid w:val="002023A3"/>
    <w:rsid w:val="00206B2A"/>
    <w:rsid w:val="00211F99"/>
    <w:rsid w:val="002141CA"/>
    <w:rsid w:val="00214378"/>
    <w:rsid w:val="00227C28"/>
    <w:rsid w:val="002840A7"/>
    <w:rsid w:val="00293859"/>
    <w:rsid w:val="002B35C5"/>
    <w:rsid w:val="002B7CE6"/>
    <w:rsid w:val="002C0A7A"/>
    <w:rsid w:val="002C4AD0"/>
    <w:rsid w:val="002C57B7"/>
    <w:rsid w:val="002C6022"/>
    <w:rsid w:val="002D2FF8"/>
    <w:rsid w:val="002D3E7D"/>
    <w:rsid w:val="002D6CC3"/>
    <w:rsid w:val="003010E4"/>
    <w:rsid w:val="003021D8"/>
    <w:rsid w:val="00316E9B"/>
    <w:rsid w:val="00321ED2"/>
    <w:rsid w:val="00332A0B"/>
    <w:rsid w:val="0033443A"/>
    <w:rsid w:val="00347FDC"/>
    <w:rsid w:val="003542E7"/>
    <w:rsid w:val="003663DE"/>
    <w:rsid w:val="00375136"/>
    <w:rsid w:val="00380F5A"/>
    <w:rsid w:val="003812A2"/>
    <w:rsid w:val="0039054A"/>
    <w:rsid w:val="003935BC"/>
    <w:rsid w:val="003947E3"/>
    <w:rsid w:val="003B4094"/>
    <w:rsid w:val="003B43BD"/>
    <w:rsid w:val="003C0ED0"/>
    <w:rsid w:val="003D30EA"/>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91A7A"/>
    <w:rsid w:val="004D3203"/>
    <w:rsid w:val="004E46C0"/>
    <w:rsid w:val="00513BF8"/>
    <w:rsid w:val="005202A0"/>
    <w:rsid w:val="0052579D"/>
    <w:rsid w:val="00525F1B"/>
    <w:rsid w:val="005346A5"/>
    <w:rsid w:val="00543739"/>
    <w:rsid w:val="00553143"/>
    <w:rsid w:val="00555F07"/>
    <w:rsid w:val="00570CB7"/>
    <w:rsid w:val="0057145A"/>
    <w:rsid w:val="00572AC1"/>
    <w:rsid w:val="005803A9"/>
    <w:rsid w:val="00584CAD"/>
    <w:rsid w:val="00597460"/>
    <w:rsid w:val="00597F36"/>
    <w:rsid w:val="005A0E57"/>
    <w:rsid w:val="005B0770"/>
    <w:rsid w:val="005B0B90"/>
    <w:rsid w:val="005C0A93"/>
    <w:rsid w:val="005C3027"/>
    <w:rsid w:val="005C5478"/>
    <w:rsid w:val="005C5662"/>
    <w:rsid w:val="005C652B"/>
    <w:rsid w:val="005D1ECB"/>
    <w:rsid w:val="005D650B"/>
    <w:rsid w:val="005E760D"/>
    <w:rsid w:val="005F23E3"/>
    <w:rsid w:val="0061481C"/>
    <w:rsid w:val="00623BF7"/>
    <w:rsid w:val="006243CF"/>
    <w:rsid w:val="006405D2"/>
    <w:rsid w:val="00642600"/>
    <w:rsid w:val="00652F05"/>
    <w:rsid w:val="0066260D"/>
    <w:rsid w:val="00666EDD"/>
    <w:rsid w:val="006725FA"/>
    <w:rsid w:val="00675D21"/>
    <w:rsid w:val="00676627"/>
    <w:rsid w:val="00683FE1"/>
    <w:rsid w:val="0068663B"/>
    <w:rsid w:val="0068766E"/>
    <w:rsid w:val="006902D6"/>
    <w:rsid w:val="00696695"/>
    <w:rsid w:val="006B6F9C"/>
    <w:rsid w:val="006C0033"/>
    <w:rsid w:val="006C5A07"/>
    <w:rsid w:val="006D3DE5"/>
    <w:rsid w:val="006D6875"/>
    <w:rsid w:val="006E74E7"/>
    <w:rsid w:val="006F0822"/>
    <w:rsid w:val="007165F4"/>
    <w:rsid w:val="00731E53"/>
    <w:rsid w:val="007356CE"/>
    <w:rsid w:val="00737259"/>
    <w:rsid w:val="00737CF8"/>
    <w:rsid w:val="007612D3"/>
    <w:rsid w:val="007637B7"/>
    <w:rsid w:val="00765655"/>
    <w:rsid w:val="007815D2"/>
    <w:rsid w:val="007819E1"/>
    <w:rsid w:val="007A1176"/>
    <w:rsid w:val="007A46AE"/>
    <w:rsid w:val="007A4D7F"/>
    <w:rsid w:val="007B6F3D"/>
    <w:rsid w:val="007B74F5"/>
    <w:rsid w:val="007B7BFA"/>
    <w:rsid w:val="007D45D4"/>
    <w:rsid w:val="007D7EF5"/>
    <w:rsid w:val="007F478E"/>
    <w:rsid w:val="0080374B"/>
    <w:rsid w:val="00810FE2"/>
    <w:rsid w:val="00821612"/>
    <w:rsid w:val="00822EBB"/>
    <w:rsid w:val="00824A72"/>
    <w:rsid w:val="00832055"/>
    <w:rsid w:val="00855C8A"/>
    <w:rsid w:val="00855D9E"/>
    <w:rsid w:val="00857E98"/>
    <w:rsid w:val="00857FC2"/>
    <w:rsid w:val="00873624"/>
    <w:rsid w:val="0089278F"/>
    <w:rsid w:val="00894A9D"/>
    <w:rsid w:val="00895B34"/>
    <w:rsid w:val="0089661E"/>
    <w:rsid w:val="00897551"/>
    <w:rsid w:val="008B54CC"/>
    <w:rsid w:val="008D05AB"/>
    <w:rsid w:val="008E751F"/>
    <w:rsid w:val="008F015F"/>
    <w:rsid w:val="008F0F81"/>
    <w:rsid w:val="008F3056"/>
    <w:rsid w:val="0090153B"/>
    <w:rsid w:val="009243DB"/>
    <w:rsid w:val="00933241"/>
    <w:rsid w:val="00934040"/>
    <w:rsid w:val="00937688"/>
    <w:rsid w:val="00940CE1"/>
    <w:rsid w:val="00947A8E"/>
    <w:rsid w:val="00986211"/>
    <w:rsid w:val="00991FCB"/>
    <w:rsid w:val="009A2BCF"/>
    <w:rsid w:val="009B7BE8"/>
    <w:rsid w:val="009C40FC"/>
    <w:rsid w:val="009D0362"/>
    <w:rsid w:val="00A0317A"/>
    <w:rsid w:val="00A067CA"/>
    <w:rsid w:val="00A1071D"/>
    <w:rsid w:val="00A1134F"/>
    <w:rsid w:val="00A12DB5"/>
    <w:rsid w:val="00A13408"/>
    <w:rsid w:val="00A3759A"/>
    <w:rsid w:val="00A40083"/>
    <w:rsid w:val="00A47FA0"/>
    <w:rsid w:val="00A52966"/>
    <w:rsid w:val="00A537B3"/>
    <w:rsid w:val="00A60E64"/>
    <w:rsid w:val="00A63168"/>
    <w:rsid w:val="00A6764E"/>
    <w:rsid w:val="00A830A5"/>
    <w:rsid w:val="00A975EE"/>
    <w:rsid w:val="00AA5772"/>
    <w:rsid w:val="00AB479D"/>
    <w:rsid w:val="00AE1971"/>
    <w:rsid w:val="00AF0CA7"/>
    <w:rsid w:val="00AF630C"/>
    <w:rsid w:val="00B30F5F"/>
    <w:rsid w:val="00B5145B"/>
    <w:rsid w:val="00B559B6"/>
    <w:rsid w:val="00B55DDF"/>
    <w:rsid w:val="00B66FB3"/>
    <w:rsid w:val="00B74543"/>
    <w:rsid w:val="00B93372"/>
    <w:rsid w:val="00BB39F1"/>
    <w:rsid w:val="00BB4183"/>
    <w:rsid w:val="00BB46B0"/>
    <w:rsid w:val="00BB5D8B"/>
    <w:rsid w:val="00BC05DB"/>
    <w:rsid w:val="00BC65D0"/>
    <w:rsid w:val="00BE604E"/>
    <w:rsid w:val="00C055AC"/>
    <w:rsid w:val="00C133F5"/>
    <w:rsid w:val="00C13420"/>
    <w:rsid w:val="00C2057F"/>
    <w:rsid w:val="00C548DB"/>
    <w:rsid w:val="00C55811"/>
    <w:rsid w:val="00C57C51"/>
    <w:rsid w:val="00C85D43"/>
    <w:rsid w:val="00C8772F"/>
    <w:rsid w:val="00CA0569"/>
    <w:rsid w:val="00CA14A1"/>
    <w:rsid w:val="00CA635B"/>
    <w:rsid w:val="00CA6B2B"/>
    <w:rsid w:val="00CB4323"/>
    <w:rsid w:val="00CC3313"/>
    <w:rsid w:val="00CD1EBE"/>
    <w:rsid w:val="00CD39BA"/>
    <w:rsid w:val="00CE0848"/>
    <w:rsid w:val="00CF1017"/>
    <w:rsid w:val="00CF10B5"/>
    <w:rsid w:val="00D154C9"/>
    <w:rsid w:val="00D164B6"/>
    <w:rsid w:val="00D2164B"/>
    <w:rsid w:val="00D262FA"/>
    <w:rsid w:val="00D53379"/>
    <w:rsid w:val="00D547AF"/>
    <w:rsid w:val="00D8312C"/>
    <w:rsid w:val="00D858A1"/>
    <w:rsid w:val="00D93D5D"/>
    <w:rsid w:val="00DA4C1C"/>
    <w:rsid w:val="00DA511D"/>
    <w:rsid w:val="00DA6080"/>
    <w:rsid w:val="00DB26EA"/>
    <w:rsid w:val="00DB542E"/>
    <w:rsid w:val="00DC03AF"/>
    <w:rsid w:val="00DC226A"/>
    <w:rsid w:val="00DC673D"/>
    <w:rsid w:val="00DD2770"/>
    <w:rsid w:val="00E35777"/>
    <w:rsid w:val="00E362FE"/>
    <w:rsid w:val="00E56EC6"/>
    <w:rsid w:val="00E6188C"/>
    <w:rsid w:val="00E77D13"/>
    <w:rsid w:val="00E8078F"/>
    <w:rsid w:val="00E86621"/>
    <w:rsid w:val="00E97C62"/>
    <w:rsid w:val="00EA4996"/>
    <w:rsid w:val="00EA4F74"/>
    <w:rsid w:val="00EC5C70"/>
    <w:rsid w:val="00ED49C0"/>
    <w:rsid w:val="00EE1000"/>
    <w:rsid w:val="00EE2CD1"/>
    <w:rsid w:val="00EE3133"/>
    <w:rsid w:val="00EE5B65"/>
    <w:rsid w:val="00F02E4A"/>
    <w:rsid w:val="00F070E8"/>
    <w:rsid w:val="00F20CB4"/>
    <w:rsid w:val="00F350A4"/>
    <w:rsid w:val="00F44525"/>
    <w:rsid w:val="00F44CAE"/>
    <w:rsid w:val="00F63600"/>
    <w:rsid w:val="00F63964"/>
    <w:rsid w:val="00F725F0"/>
    <w:rsid w:val="00F729F5"/>
    <w:rsid w:val="00F74427"/>
    <w:rsid w:val="00F749CE"/>
    <w:rsid w:val="00F84D6D"/>
    <w:rsid w:val="00FB1B8F"/>
    <w:rsid w:val="00FB1D2B"/>
    <w:rsid w:val="00FD3890"/>
    <w:rsid w:val="00FD4D57"/>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EFD79"/>
  <w15:docId w15:val="{034400A4-2BFD-4544-95B9-FB67BB65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8096D"/>
    <w:rsid w:val="003B224E"/>
    <w:rsid w:val="003F6567"/>
    <w:rsid w:val="00455EAE"/>
    <w:rsid w:val="00456F3E"/>
    <w:rsid w:val="004A32FB"/>
    <w:rsid w:val="004C507B"/>
    <w:rsid w:val="004D4026"/>
    <w:rsid w:val="00524337"/>
    <w:rsid w:val="00527D16"/>
    <w:rsid w:val="00541A3C"/>
    <w:rsid w:val="005B1EB5"/>
    <w:rsid w:val="005D122A"/>
    <w:rsid w:val="005E0386"/>
    <w:rsid w:val="0061629A"/>
    <w:rsid w:val="00643605"/>
    <w:rsid w:val="00674C49"/>
    <w:rsid w:val="006E202E"/>
    <w:rsid w:val="00754A85"/>
    <w:rsid w:val="007F44A7"/>
    <w:rsid w:val="008305A9"/>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845FF"/>
    <w:rsid w:val="00CA6C0F"/>
    <w:rsid w:val="00D002E6"/>
    <w:rsid w:val="00D323B8"/>
    <w:rsid w:val="00D70D61"/>
    <w:rsid w:val="00D76E75"/>
    <w:rsid w:val="00D92641"/>
    <w:rsid w:val="00DC5581"/>
    <w:rsid w:val="00E037C5"/>
    <w:rsid w:val="00E25F5E"/>
    <w:rsid w:val="00E671CD"/>
    <w:rsid w:val="00E91AA1"/>
    <w:rsid w:val="00E9386B"/>
    <w:rsid w:val="00E94288"/>
    <w:rsid w:val="00EB56A5"/>
    <w:rsid w:val="00EF5D96"/>
    <w:rsid w:val="00F17A2A"/>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C542-C6B9-4BCF-9A68-AF0F3E29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1370</Words>
  <Characters>7810</Characters>
  <Application>Microsoft Office Word</Application>
  <DocSecurity>0</DocSecurity>
  <Lines>65</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2</cp:revision>
  <cp:lastPrinted>2018-09-28T12:47:00Z</cp:lastPrinted>
  <dcterms:created xsi:type="dcterms:W3CDTF">2024-01-30T12:28:00Z</dcterms:created>
  <dcterms:modified xsi:type="dcterms:W3CDTF">2024-01-30T12:28:00Z</dcterms:modified>
</cp:coreProperties>
</file>