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4D" w:rsidRPr="00803A2F" w:rsidRDefault="00F20D17" w:rsidP="00F20D17">
      <w:pPr>
        <w:jc w:val="center"/>
        <w:rPr>
          <w:rFonts w:ascii="Times New Roman" w:eastAsia="Book Antiqua" w:hAnsi="Times New Roman" w:cs="Times New Roman"/>
          <w:sz w:val="22"/>
          <w:szCs w:val="22"/>
          <w:lang w:val="bg-BG"/>
        </w:rPr>
      </w:pPr>
      <w:bookmarkStart w:id="0" w:name="_GoBack"/>
      <w:bookmarkEnd w:id="0"/>
      <w:r w:rsidRPr="00803A2F">
        <w:rPr>
          <w:rFonts w:ascii="Times New Roman" w:eastAsia="Book Antiqua" w:hAnsi="Times New Roman" w:cs="Times New Roman"/>
          <w:sz w:val="22"/>
          <w:szCs w:val="22"/>
          <w:lang w:val="bg-BG"/>
        </w:rPr>
        <w:t>ФОРМУЛЯР ЗА ОЦЕНКА</w:t>
      </w:r>
    </w:p>
    <w:p w:rsidR="00D6014D" w:rsidRPr="00803A2F" w:rsidRDefault="00626FD6" w:rsidP="00F20D17">
      <w:pPr>
        <w:rPr>
          <w:rFonts w:ascii="Times New Roman" w:eastAsia="Book Antiqua" w:hAnsi="Times New Roman" w:cs="Times New Roman"/>
          <w:sz w:val="22"/>
          <w:szCs w:val="22"/>
        </w:rPr>
      </w:pPr>
      <w:r w:rsidRPr="00803A2F">
        <w:rPr>
          <w:rFonts w:ascii="Times New Roman" w:eastAsia="Book Antiqua" w:hAnsi="Times New Roman" w:cs="Times New Roman"/>
          <w:sz w:val="22"/>
          <w:szCs w:val="22"/>
        </w:rPr>
        <w:t xml:space="preserve"> </w:t>
      </w:r>
      <w:r w:rsidR="00F20D17" w:rsidRPr="00803A2F">
        <w:rPr>
          <w:rFonts w:ascii="Times New Roman" w:eastAsia="Book Antiqua" w:hAnsi="Times New Roman" w:cs="Times New Roman"/>
          <w:i/>
          <w:sz w:val="22"/>
          <w:szCs w:val="22"/>
          <w:lang w:val="bg-BG"/>
        </w:rPr>
        <w:t>Р</w:t>
      </w:r>
      <w:proofErr w:type="spellStart"/>
      <w:r w:rsidRPr="00803A2F">
        <w:rPr>
          <w:rFonts w:ascii="Times New Roman" w:eastAsia="Book Antiqua" w:hAnsi="Times New Roman" w:cs="Times New Roman"/>
          <w:i/>
          <w:sz w:val="22"/>
          <w:szCs w:val="22"/>
        </w:rPr>
        <w:t>ецензент</w:t>
      </w:r>
      <w:proofErr w:type="spellEnd"/>
      <w:r w:rsidR="00F20D17" w:rsidRPr="00803A2F">
        <w:rPr>
          <w:rFonts w:ascii="Times New Roman" w:eastAsia="Book Antiqua" w:hAnsi="Times New Roman" w:cs="Times New Roman"/>
          <w:i/>
          <w:sz w:val="22"/>
          <w:szCs w:val="22"/>
          <w:lang w:val="bg-BG"/>
        </w:rPr>
        <w:t xml:space="preserve">  </w:t>
      </w:r>
      <w:r w:rsidRPr="00803A2F">
        <w:rPr>
          <w:rFonts w:ascii="Times New Roman" w:eastAsia="Book Antiqua" w:hAnsi="Times New Roman" w:cs="Times New Roman"/>
          <w:sz w:val="22"/>
          <w:szCs w:val="22"/>
        </w:rPr>
        <w:t xml:space="preserve">________________________________________________________ </w:t>
      </w:r>
    </w:p>
    <w:p w:rsidR="00D6014D" w:rsidRPr="00803A2F" w:rsidRDefault="00626FD6">
      <w:pPr>
        <w:rPr>
          <w:rFonts w:ascii="Times New Roman" w:eastAsia="Book Antiqua" w:hAnsi="Times New Roman" w:cs="Times New Roman"/>
          <w:sz w:val="22"/>
          <w:szCs w:val="22"/>
        </w:rPr>
      </w:pPr>
      <w:r w:rsidRPr="00803A2F">
        <w:rPr>
          <w:rFonts w:ascii="Times New Roman" w:eastAsia="Book Antiqua" w:hAnsi="Times New Roman" w:cs="Times New Roman"/>
          <w:b/>
          <w:sz w:val="22"/>
          <w:szCs w:val="22"/>
        </w:rPr>
        <w:t>Заглавие</w:t>
      </w:r>
      <w:r w:rsidRPr="00803A2F">
        <w:rPr>
          <w:rFonts w:ascii="Times New Roman" w:eastAsia="Book Antiqua" w:hAnsi="Times New Roman" w:cs="Times New Roman"/>
          <w:sz w:val="22"/>
          <w:szCs w:val="22"/>
        </w:rPr>
        <w:t xml:space="preserve">:  </w:t>
      </w:r>
    </w:p>
    <w:p w:rsidR="00D6014D" w:rsidRPr="00803A2F" w:rsidRDefault="00D6014D">
      <w:pPr>
        <w:rPr>
          <w:rFonts w:ascii="Times New Roman" w:eastAsia="Book Antiqua" w:hAnsi="Times New Roman" w:cs="Times New Roman"/>
          <w:sz w:val="22"/>
          <w:szCs w:val="22"/>
        </w:rPr>
      </w:pPr>
    </w:p>
    <w:tbl>
      <w:tblPr>
        <w:tblStyle w:val="a"/>
        <w:tblW w:w="90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3"/>
        <w:gridCol w:w="1259"/>
        <w:gridCol w:w="1199"/>
        <w:gridCol w:w="1217"/>
      </w:tblGrid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F20D17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КРИТЕРИИ и</w:t>
            </w:r>
            <w:r w:rsidR="00626FD6"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 xml:space="preserve"> ОЦЕНКИ</w:t>
            </w:r>
          </w:p>
          <w:p w:rsidR="00D6014D" w:rsidRPr="00803A2F" w:rsidRDefault="00626FD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(отбележете с </w:t>
            </w: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Х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Над средно</w:t>
            </w:r>
            <w:r w:rsidR="00803A2F"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  <w:lang w:val="bg-BG"/>
              </w:rPr>
              <w:t>то</w:t>
            </w: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 xml:space="preserve"> ниво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803A2F" w:rsidP="00803A2F">
            <w:pPr>
              <w:spacing w:before="240" w:line="360" w:lineRule="auto"/>
              <w:jc w:val="center"/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</w:pPr>
            <w:proofErr w:type="spellStart"/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Удов</w:t>
            </w:r>
            <w:proofErr w:type="spellEnd"/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  <w:lang w:val="bg-BG"/>
              </w:rPr>
              <w:t>л</w:t>
            </w:r>
            <w:proofErr w:type="spellStart"/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ет-в</w:t>
            </w:r>
            <w:r w:rsidR="00626FD6"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ор</w:t>
            </w: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  <w:lang w:val="bg-BG"/>
              </w:rPr>
              <w:t>ява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Под средно</w:t>
            </w:r>
            <w:r w:rsidR="00803A2F"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  <w:lang w:val="bg-BG"/>
              </w:rPr>
              <w:t>то</w:t>
            </w: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 xml:space="preserve"> ниво</w:t>
            </w: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Методи на изследването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Новост на идеи и / или научни резултати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Яснота и </w:t>
            </w:r>
            <w:proofErr w:type="spellStart"/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четимост</w:t>
            </w:r>
            <w:proofErr w:type="spellEnd"/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 на текста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Анотация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 w:rsidP="0067451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Обем на текста</w:t>
            </w:r>
            <w:r w:rsidR="00F20D17"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>, аргументация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Определяне на научния проблем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Научна значимост на научния проблем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Заключенията са адекватно обосновани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Пълнота на използваната литература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Качество и пълнота на бележките под линия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</w:tbl>
    <w:p w:rsidR="00D6014D" w:rsidRPr="00803A2F" w:rsidRDefault="00D6014D">
      <w:pPr>
        <w:spacing w:line="360" w:lineRule="auto"/>
        <w:rPr>
          <w:rFonts w:ascii="Times New Roman" w:eastAsia="Book Antiqua" w:hAnsi="Times New Roman" w:cs="Times New Roman"/>
          <w:sz w:val="22"/>
          <w:szCs w:val="22"/>
        </w:rPr>
      </w:pPr>
    </w:p>
    <w:tbl>
      <w:tblPr>
        <w:tblStyle w:val="a0"/>
        <w:tblW w:w="90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17"/>
        <w:gridCol w:w="850"/>
      </w:tblGrid>
      <w:tr w:rsidR="00D6014D" w:rsidRPr="00803A2F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 w:rsidP="00F20D17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Конфликт на интереси </w:t>
            </w:r>
            <w:r w:rsidR="00F20D17"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 xml:space="preserve"> 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(отговорете с „да“ или „не“)</w:t>
            </w:r>
          </w:p>
        </w:tc>
      </w:tr>
      <w:tr w:rsidR="00D6014D" w:rsidRPr="00803A2F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Открито плагиатство / </w:t>
            </w:r>
            <w:proofErr w:type="spellStart"/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самоподобие</w:t>
            </w:r>
            <w:proofErr w:type="spellEnd"/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 в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F20D17" w:rsidP="00F20D17">
            <w:pPr>
              <w:spacing w:line="360" w:lineRule="auto"/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>Източник</w:t>
            </w:r>
            <w:r w:rsidR="00626FD6"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 на откритото плагиатство / </w:t>
            </w:r>
            <w:proofErr w:type="spellStart"/>
            <w:r w:rsidR="00626FD6"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самоподобие</w:t>
            </w:r>
            <w:proofErr w:type="spellEnd"/>
            <w:r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 xml:space="preserve"> (литература или </w:t>
            </w:r>
            <w:r w:rsidR="00626FD6"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URL: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>)</w:t>
            </w:r>
          </w:p>
        </w:tc>
      </w:tr>
    </w:tbl>
    <w:p w:rsidR="00D6014D" w:rsidRPr="00803A2F" w:rsidRDefault="00D6014D">
      <w:pPr>
        <w:spacing w:line="360" w:lineRule="auto"/>
        <w:rPr>
          <w:rFonts w:ascii="Times New Roman" w:eastAsia="Book Antiqua" w:hAnsi="Times New Roman" w:cs="Times New Roman"/>
          <w:sz w:val="22"/>
          <w:szCs w:val="22"/>
        </w:rPr>
      </w:pPr>
    </w:p>
    <w:tbl>
      <w:tblPr>
        <w:tblStyle w:val="a1"/>
        <w:tblW w:w="97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42"/>
        <w:gridCol w:w="425"/>
        <w:gridCol w:w="662"/>
      </w:tblGrid>
      <w:tr w:rsidR="00D6014D" w:rsidRPr="00803A2F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 w:rsidP="00F20D17">
            <w:pPr>
              <w:jc w:val="center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БЕЛЕЖКИ</w:t>
            </w:r>
          </w:p>
        </w:tc>
      </w:tr>
      <w:tr w:rsidR="00D6014D" w:rsidRPr="00803A2F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Коментари към литературните източници:  </w:t>
            </w:r>
          </w:p>
        </w:tc>
      </w:tr>
      <w:tr w:rsidR="00D6014D" w:rsidRPr="00803A2F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Коментари към подбора на ключовите думи:  </w:t>
            </w:r>
          </w:p>
        </w:tc>
      </w:tr>
      <w:tr w:rsidR="00D6014D" w:rsidRPr="00803A2F" w:rsidTr="00F20D17">
        <w:trPr>
          <w:gridAfter w:val="1"/>
          <w:wAfter w:w="662" w:type="dxa"/>
          <w:trHeight w:val="65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D17" w:rsidRPr="00803A2F" w:rsidRDefault="00F20D17" w:rsidP="00F20D17">
            <w:pPr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Други коментари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 xml:space="preserve">/препоръки: </w:t>
            </w:r>
          </w:p>
          <w:p w:rsidR="00F20D17" w:rsidRPr="00803A2F" w:rsidRDefault="00F20D17" w:rsidP="00F20D17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rPr>
          <w:gridAfter w:val="1"/>
          <w:wAfter w:w="662" w:type="dxa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14D" w:rsidRPr="00803A2F" w:rsidRDefault="00626FD6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Уточняващи въпроси към автора на </w:t>
            </w:r>
            <w:r w:rsidR="00803A2F" w:rsidRPr="00803A2F">
              <w:rPr>
                <w:rFonts w:ascii="Times New Roman" w:eastAsia="Book Antiqua" w:hAnsi="Times New Roman" w:cs="Times New Roman"/>
                <w:sz w:val="22"/>
                <w:szCs w:val="22"/>
                <w:lang w:val="bg-BG"/>
              </w:rPr>
              <w:t>ръкопис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а:</w:t>
            </w:r>
          </w:p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rPr>
          <w:trHeight w:val="19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626FD6">
            <w:pPr>
              <w:jc w:val="center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Препоръки към редактора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 xml:space="preserve"> (отбележете с </w:t>
            </w:r>
            <w:r w:rsidRPr="00803A2F">
              <w:rPr>
                <w:rFonts w:ascii="Times New Roman" w:eastAsia="Book Antiqua" w:hAnsi="Times New Roman" w:cs="Times New Roman"/>
                <w:b/>
                <w:sz w:val="22"/>
                <w:szCs w:val="22"/>
              </w:rPr>
              <w:t>Х</w:t>
            </w:r>
            <w:r w:rsidRPr="00803A2F">
              <w:rPr>
                <w:rFonts w:ascii="Times New Roman" w:eastAsia="Book Antiqua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jc w:val="center"/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626FD6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hAnsi="Times New Roman" w:cs="Times New Roman"/>
                <w:sz w:val="22"/>
                <w:szCs w:val="22"/>
              </w:rPr>
              <w:t>Да се публикува без изменения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626FD6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hAnsi="Times New Roman" w:cs="Times New Roman"/>
                <w:sz w:val="22"/>
                <w:szCs w:val="22"/>
              </w:rPr>
              <w:t>Да се публикува с изменения</w:t>
            </w:r>
            <w:r w:rsidR="00803A2F" w:rsidRPr="00803A2F">
              <w:rPr>
                <w:rFonts w:ascii="Times New Roman" w:hAnsi="Times New Roman" w:cs="Times New Roman"/>
                <w:sz w:val="22"/>
                <w:szCs w:val="22"/>
              </w:rPr>
              <w:t xml:space="preserve"> – малки поправки, без необходимост от следваща рецензия (отразени на предоставеното копие)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803A2F" w:rsidRPr="00803A2F">
        <w:trPr>
          <w:trHeight w:val="19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A2F" w:rsidRPr="00803A2F" w:rsidRDefault="00803A2F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hAnsi="Times New Roman" w:cs="Times New Roman"/>
                <w:sz w:val="22"/>
                <w:szCs w:val="22"/>
              </w:rPr>
              <w:t>Да се публикува след основни поправки и отново да бъде рецензирана</w:t>
            </w:r>
          </w:p>
          <w:p w:rsidR="00803A2F" w:rsidRPr="00803A2F" w:rsidRDefault="00803A2F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hAnsi="Times New Roman" w:cs="Times New Roman"/>
                <w:sz w:val="22"/>
                <w:szCs w:val="22"/>
              </w:rPr>
              <w:t>(забележките да бъдат отразени на предоставеното копие)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A2F" w:rsidRPr="00803A2F" w:rsidRDefault="00803A2F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A2F" w:rsidRPr="00803A2F" w:rsidRDefault="00803A2F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  <w:tr w:rsidR="00D6014D" w:rsidRPr="00803A2F">
        <w:trPr>
          <w:trHeight w:val="417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626FD6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A2F">
              <w:rPr>
                <w:rFonts w:ascii="Times New Roman" w:hAnsi="Times New Roman" w:cs="Times New Roman"/>
                <w:sz w:val="22"/>
                <w:szCs w:val="22"/>
              </w:rPr>
              <w:t xml:space="preserve">Да </w:t>
            </w:r>
            <w:r w:rsidR="00F20D17" w:rsidRPr="00803A2F">
              <w:rPr>
                <w:rFonts w:ascii="Times New Roman" w:hAnsi="Times New Roman" w:cs="Times New Roman"/>
                <w:sz w:val="22"/>
                <w:szCs w:val="22"/>
              </w:rPr>
              <w:t>се отхвърли</w:t>
            </w:r>
          </w:p>
          <w:p w:rsidR="00D6014D" w:rsidRPr="00803A2F" w:rsidRDefault="00D6014D" w:rsidP="00803A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4D" w:rsidRPr="00803A2F" w:rsidRDefault="00D6014D">
            <w:pPr>
              <w:rPr>
                <w:rFonts w:ascii="Times New Roman" w:eastAsia="Book Antiqua" w:hAnsi="Times New Roman" w:cs="Times New Roman"/>
                <w:sz w:val="22"/>
                <w:szCs w:val="22"/>
              </w:rPr>
            </w:pPr>
          </w:p>
        </w:tc>
      </w:tr>
    </w:tbl>
    <w:p w:rsidR="00D6014D" w:rsidRPr="00803A2F" w:rsidRDefault="00D6014D">
      <w:pPr>
        <w:spacing w:line="360" w:lineRule="auto"/>
        <w:rPr>
          <w:rFonts w:ascii="Times New Roman" w:eastAsia="Book Antiqua" w:hAnsi="Times New Roman" w:cs="Times New Roman"/>
          <w:sz w:val="22"/>
          <w:szCs w:val="22"/>
        </w:rPr>
      </w:pPr>
    </w:p>
    <w:p w:rsidR="00D6014D" w:rsidRPr="00803A2F" w:rsidRDefault="00D6014D">
      <w:pPr>
        <w:ind w:left="720"/>
        <w:jc w:val="both"/>
        <w:rPr>
          <w:rFonts w:ascii="Times New Roman" w:eastAsia="Book Antiqua" w:hAnsi="Times New Roman" w:cs="Times New Roman"/>
          <w:sz w:val="22"/>
          <w:szCs w:val="22"/>
        </w:rPr>
      </w:pPr>
    </w:p>
    <w:p w:rsidR="00D6014D" w:rsidRPr="00803A2F" w:rsidRDefault="00626FD6">
      <w:pPr>
        <w:ind w:left="720"/>
        <w:jc w:val="both"/>
        <w:rPr>
          <w:rFonts w:ascii="Times New Roman" w:eastAsia="Book Antiqua" w:hAnsi="Times New Roman" w:cs="Times New Roman"/>
          <w:sz w:val="22"/>
          <w:szCs w:val="22"/>
        </w:rPr>
      </w:pPr>
      <w:bookmarkStart w:id="1" w:name="_lwinvcrxncua" w:colFirst="0" w:colLast="0"/>
      <w:bookmarkEnd w:id="1"/>
      <w:r w:rsidRPr="00803A2F">
        <w:rPr>
          <w:rFonts w:ascii="Times New Roman" w:eastAsia="Book Antiqua" w:hAnsi="Times New Roman" w:cs="Times New Roman"/>
          <w:sz w:val="22"/>
          <w:szCs w:val="22"/>
        </w:rPr>
        <w:t>Дата на рецензирането: __________________</w:t>
      </w:r>
    </w:p>
    <w:p w:rsidR="00D6014D" w:rsidRPr="00803A2F" w:rsidRDefault="00D6014D">
      <w:pPr>
        <w:rPr>
          <w:rFonts w:ascii="Times New Roman" w:eastAsia="Book Antiqua" w:hAnsi="Times New Roman" w:cs="Times New Roman"/>
          <w:sz w:val="22"/>
          <w:szCs w:val="22"/>
        </w:rPr>
      </w:pPr>
    </w:p>
    <w:p w:rsidR="00D6014D" w:rsidRPr="00803A2F" w:rsidRDefault="00D6014D">
      <w:pPr>
        <w:ind w:left="708"/>
        <w:jc w:val="both"/>
        <w:rPr>
          <w:rFonts w:ascii="Times New Roman" w:eastAsia="Book Antiqua" w:hAnsi="Times New Roman" w:cs="Times New Roman"/>
          <w:color w:val="000000"/>
          <w:sz w:val="22"/>
          <w:szCs w:val="22"/>
        </w:rPr>
      </w:pPr>
    </w:p>
    <w:sectPr w:rsidR="00D6014D" w:rsidRPr="00803A2F">
      <w:headerReference w:type="default" r:id="rId7"/>
      <w:footerReference w:type="even" r:id="rId8"/>
      <w:footerReference w:type="default" r:id="rId9"/>
      <w:pgSz w:w="11900" w:h="16840"/>
      <w:pgMar w:top="1440" w:right="1440" w:bottom="13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38" w:rsidRDefault="003A1638">
      <w:r>
        <w:separator/>
      </w:r>
    </w:p>
  </w:endnote>
  <w:endnote w:type="continuationSeparator" w:id="0">
    <w:p w:rsidR="003A1638" w:rsidRDefault="003A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4D" w:rsidRDefault="00626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6014D" w:rsidRDefault="00D601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4D" w:rsidRDefault="00626F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29EE">
      <w:rPr>
        <w:noProof/>
        <w:color w:val="000000"/>
      </w:rPr>
      <w:t>1</w:t>
    </w:r>
    <w:r>
      <w:rPr>
        <w:color w:val="000000"/>
      </w:rPr>
      <w:fldChar w:fldCharType="end"/>
    </w:r>
  </w:p>
  <w:p w:rsidR="00D6014D" w:rsidRDefault="00D601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38" w:rsidRDefault="003A1638">
      <w:r>
        <w:separator/>
      </w:r>
    </w:p>
  </w:footnote>
  <w:footnote w:type="continuationSeparator" w:id="0">
    <w:p w:rsidR="003A1638" w:rsidRDefault="003A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17" w:rsidRPr="00F20D17" w:rsidRDefault="00F20D17" w:rsidP="00F20D17">
    <w:pPr>
      <w:spacing w:line="276" w:lineRule="auto"/>
      <w:ind w:firstLine="709"/>
      <w:jc w:val="both"/>
      <w:rPr>
        <w:rFonts w:ascii="Times New Roman" w:hAnsi="Times New Roman" w:cs="Times New Roman"/>
        <w:sz w:val="22"/>
        <w:szCs w:val="22"/>
        <w:lang w:val="bg-BG"/>
      </w:rPr>
    </w:pPr>
    <w:r w:rsidRPr="00F20D17">
      <w:rPr>
        <w:rFonts w:ascii="Times New Roman" w:hAnsi="Times New Roman" w:cs="Times New Roman"/>
        <w:sz w:val="22"/>
        <w:szCs w:val="22"/>
        <w:lang w:val="bg-BG"/>
      </w:rPr>
      <w:t xml:space="preserve">Научни трудове – Пловдивски университет ,,Паисий Хилендарски“. Книга 7. Право </w:t>
    </w:r>
  </w:p>
  <w:p w:rsidR="00D6014D" w:rsidRDefault="00D601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D72"/>
    <w:multiLevelType w:val="hybridMultilevel"/>
    <w:tmpl w:val="7116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7957"/>
    <w:multiLevelType w:val="multilevel"/>
    <w:tmpl w:val="5DEA2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F2527"/>
    <w:multiLevelType w:val="multilevel"/>
    <w:tmpl w:val="153028AA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125899"/>
    <w:multiLevelType w:val="hybridMultilevel"/>
    <w:tmpl w:val="82D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24080"/>
    <w:multiLevelType w:val="multilevel"/>
    <w:tmpl w:val="5DEA2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4D"/>
    <w:rsid w:val="003A1638"/>
    <w:rsid w:val="00626FD6"/>
    <w:rsid w:val="00674516"/>
    <w:rsid w:val="00803A2F"/>
    <w:rsid w:val="008429EE"/>
    <w:rsid w:val="00D6014D"/>
    <w:rsid w:val="00F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B8867-4482-4D88-AD80-A154CBCC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0D1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D17"/>
  </w:style>
  <w:style w:type="paragraph" w:styleId="Footer">
    <w:name w:val="footer"/>
    <w:basedOn w:val="Normal"/>
    <w:link w:val="FooterChar"/>
    <w:uiPriority w:val="99"/>
    <w:unhideWhenUsed/>
    <w:rsid w:val="00F20D1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D17"/>
  </w:style>
  <w:style w:type="paragraph" w:styleId="NormalWeb">
    <w:name w:val="Normal (Web)"/>
    <w:basedOn w:val="Normal"/>
    <w:uiPriority w:val="99"/>
    <w:semiHidden/>
    <w:unhideWhenUsed/>
    <w:rsid w:val="00803A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03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 Х. Павлова</dc:creator>
  <cp:lastModifiedBy>Ани Х. Павлова</cp:lastModifiedBy>
  <cp:revision>2</cp:revision>
  <cp:lastPrinted>2025-10-09T10:26:00Z</cp:lastPrinted>
  <dcterms:created xsi:type="dcterms:W3CDTF">2025-10-14T13:15:00Z</dcterms:created>
  <dcterms:modified xsi:type="dcterms:W3CDTF">2025-10-14T13:15:00Z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63EE56FB46B144BDB635852C823391B1_12</vt:lpwstr>
  </property>
</Properties>
</file>