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6021" w14:textId="77777777" w:rsidR="00AE1971" w:rsidRPr="00AE1971" w:rsidRDefault="00AE1971" w:rsidP="00AE1971">
      <w:pPr>
        <w:tabs>
          <w:tab w:val="left" w:pos="2385"/>
          <w:tab w:val="center" w:pos="4680"/>
        </w:tabs>
        <w:rPr>
          <w:rFonts w:cs="Times New Roman"/>
          <w:b/>
          <w:szCs w:val="24"/>
          <w:lang w:val="bg-BG"/>
        </w:rPr>
      </w:pPr>
      <w:bookmarkStart w:id="0" w:name="_GoBack"/>
      <w:bookmarkEnd w:id="0"/>
      <w:r w:rsidRPr="00AE1971">
        <w:rPr>
          <w:rFonts w:cs="Times New Roman"/>
          <w:b/>
          <w:szCs w:val="24"/>
          <w:lang w:val="bg-BG"/>
        </w:rPr>
        <w:tab/>
      </w:r>
      <w:r w:rsidRPr="00AE1971">
        <w:rPr>
          <w:rFonts w:cs="Times New Roman"/>
          <w:b/>
          <w:szCs w:val="24"/>
          <w:lang w:val="bg-BG"/>
        </w:rPr>
        <w:tab/>
      </w:r>
      <w:r w:rsidR="00857E98" w:rsidRPr="00AE1971">
        <w:rPr>
          <w:rFonts w:cs="Times New Roman"/>
          <w:b/>
          <w:szCs w:val="24"/>
          <w:lang w:val="bg-BG"/>
        </w:rPr>
        <w:t xml:space="preserve">Конспект </w:t>
      </w:r>
      <w:r w:rsidRPr="00AE1971">
        <w:rPr>
          <w:rFonts w:cs="Times New Roman"/>
          <w:b/>
          <w:szCs w:val="24"/>
          <w:lang w:val="bg-BG"/>
        </w:rPr>
        <w:t>за провеждане на изпит по</w:t>
      </w:r>
    </w:p>
    <w:sdt>
      <w:sdtPr>
        <w:rPr>
          <w:rStyle w:val="BookTitle"/>
          <w:sz w:val="36"/>
          <w:szCs w:val="36"/>
        </w:rPr>
        <w:id w:val="1129429719"/>
        <w:lock w:val="sdtLocked"/>
        <w:placeholder>
          <w:docPart w:val="1CE92F02F6ED495EA188391495254E96"/>
        </w:placeholder>
        <w:text/>
      </w:sdtPr>
      <w:sdtEndPr>
        <w:rPr>
          <w:rStyle w:val="DefaultParagraphFont"/>
          <w:rFonts w:cs="Times New Roman"/>
          <w:b w:val="0"/>
          <w:bCs w:val="0"/>
          <w:smallCaps w:val="0"/>
          <w:spacing w:val="0"/>
          <w:lang w:val="bg-BG"/>
        </w:rPr>
      </w:sdtEndPr>
      <w:sdtContent>
        <w:p w14:paraId="112D6022" w14:textId="19CDDE5E" w:rsidR="00AE1971" w:rsidRPr="00AE1971" w:rsidRDefault="007964AF" w:rsidP="00AE1971">
          <w:pPr>
            <w:tabs>
              <w:tab w:val="left" w:pos="5370"/>
            </w:tabs>
            <w:jc w:val="center"/>
            <w:rPr>
              <w:rFonts w:cs="Times New Roman"/>
              <w:szCs w:val="24"/>
              <w:lang w:val="bg-BG"/>
            </w:rPr>
          </w:pPr>
          <w:r>
            <w:rPr>
              <w:rStyle w:val="BookTitle"/>
              <w:sz w:val="36"/>
              <w:szCs w:val="36"/>
              <w:lang w:val="bg-BG"/>
            </w:rPr>
            <w:t>Правна защита на лица с психически заболявания и ментални увреждания</w:t>
          </w:r>
        </w:p>
      </w:sdtContent>
    </w:sdt>
    <w:p w14:paraId="112D6023" w14:textId="77777777" w:rsidR="00AE1971" w:rsidRPr="00AE1971" w:rsidRDefault="00AE1971" w:rsidP="00AE1971">
      <w:pPr>
        <w:tabs>
          <w:tab w:val="left" w:pos="5370"/>
        </w:tabs>
        <w:rPr>
          <w:rFonts w:cs="Times New Roman"/>
          <w:szCs w:val="24"/>
          <w:lang w:val="bg-BG"/>
        </w:rPr>
      </w:pPr>
    </w:p>
    <w:p w14:paraId="112D6024" w14:textId="77777777" w:rsidR="00AE1971" w:rsidRDefault="00AE1971" w:rsidP="00AE1971">
      <w:pPr>
        <w:tabs>
          <w:tab w:val="left" w:pos="5370"/>
        </w:tabs>
        <w:contextualSpacing w:val="0"/>
        <w:rPr>
          <w:rFonts w:cs="Times New Roman"/>
          <w:b/>
          <w:szCs w:val="24"/>
          <w:lang w:val="bg-BG" w:eastAsia="zh-TW"/>
        </w:rPr>
      </w:pPr>
      <w:r w:rsidRPr="00AE1971">
        <w:rPr>
          <w:rFonts w:cs="Times New Roman" w:hint="eastAsia"/>
          <w:b/>
          <w:szCs w:val="24"/>
          <w:lang w:val="bg-BG" w:eastAsia="zh-TW"/>
        </w:rPr>
        <w:t xml:space="preserve">I. </w:t>
      </w:r>
      <w:r w:rsidRPr="00AE1971">
        <w:rPr>
          <w:rFonts w:cs="Times New Roman"/>
          <w:b/>
          <w:szCs w:val="24"/>
          <w:lang w:val="bg-BG" w:eastAsia="zh-TW"/>
        </w:rPr>
        <w:t>Обща информация</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0D1387" w:rsidRPr="00D164B6" w14:paraId="112D6027" w14:textId="77777777" w:rsidTr="00991FCB">
        <w:tc>
          <w:tcPr>
            <w:tcW w:w="6345" w:type="dxa"/>
            <w:vAlign w:val="center"/>
          </w:tcPr>
          <w:p w14:paraId="112D6025"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Специалност</w:t>
            </w:r>
          </w:p>
        </w:tc>
        <w:tc>
          <w:tcPr>
            <w:tcW w:w="3686" w:type="dxa"/>
            <w:vAlign w:val="center"/>
          </w:tcPr>
          <w:p w14:paraId="112D6026" w14:textId="77777777" w:rsidR="000D1387" w:rsidRPr="00464F8A" w:rsidRDefault="00E8078F" w:rsidP="00001A74">
            <w:pPr>
              <w:tabs>
                <w:tab w:val="left" w:pos="5370"/>
              </w:tabs>
              <w:contextualSpacing w:val="0"/>
              <w:rPr>
                <w:rFonts w:cs="Times New Roman"/>
                <w:szCs w:val="24"/>
                <w:lang w:val="bg-BG" w:eastAsia="zh-TW"/>
              </w:rPr>
            </w:pPr>
            <w:r w:rsidRPr="00464F8A">
              <w:rPr>
                <w:rFonts w:cs="Times New Roman"/>
                <w:szCs w:val="24"/>
                <w:lang w:val="bg-BG" w:eastAsia="zh-TW"/>
              </w:rPr>
              <w:t>Право</w:t>
            </w:r>
          </w:p>
        </w:tc>
      </w:tr>
      <w:tr w:rsidR="000D1387" w:rsidRPr="00D164B6" w14:paraId="112D602A" w14:textId="77777777" w:rsidTr="00991FCB">
        <w:trPr>
          <w:trHeight w:val="419"/>
        </w:trPr>
        <w:tc>
          <w:tcPr>
            <w:tcW w:w="6345" w:type="dxa"/>
            <w:vAlign w:val="center"/>
          </w:tcPr>
          <w:p w14:paraId="112D6028"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Форма на обучение</w:t>
            </w:r>
          </w:p>
        </w:tc>
        <w:sdt>
          <w:sdtPr>
            <w:rPr>
              <w:rFonts w:cs="Times New Roman"/>
              <w:szCs w:val="24"/>
              <w:lang w:val="bg-BG"/>
            </w:rPr>
            <w:id w:val="-1805380822"/>
            <w:placeholder>
              <w:docPart w:val="0D5FBC6D814B413EB792595BEAF75044"/>
            </w:placeholder>
            <w:dropDownList>
              <w:listItem w:value="Моля, изберете опция от падащото меню"/>
              <w:listItem w:displayText="Редовна" w:value="Редовна"/>
              <w:listItem w:displayText="Задочна" w:value="Задочна"/>
              <w:listItem w:displayText="Редовна и задочна" w:value="Редовна и задочна"/>
            </w:dropDownList>
          </w:sdtPr>
          <w:sdtEndPr/>
          <w:sdtContent>
            <w:tc>
              <w:tcPr>
                <w:tcW w:w="3686" w:type="dxa"/>
                <w:vAlign w:val="center"/>
              </w:tcPr>
              <w:p w14:paraId="112D6029" w14:textId="0488F4F2" w:rsidR="000D1387" w:rsidRPr="00464F8A" w:rsidRDefault="00916D28" w:rsidP="00043C61">
                <w:pPr>
                  <w:tabs>
                    <w:tab w:val="left" w:pos="5370"/>
                  </w:tabs>
                  <w:contextualSpacing w:val="0"/>
                  <w:rPr>
                    <w:rFonts w:cs="Times New Roman"/>
                    <w:szCs w:val="24"/>
                    <w:lang w:val="bg-BG" w:eastAsia="zh-TW"/>
                  </w:rPr>
                </w:pPr>
                <w:r>
                  <w:rPr>
                    <w:rFonts w:cs="Times New Roman"/>
                    <w:szCs w:val="24"/>
                    <w:lang w:val="bg-BG"/>
                  </w:rPr>
                  <w:t>Редовна</w:t>
                </w:r>
              </w:p>
            </w:tc>
          </w:sdtContent>
        </w:sdt>
      </w:tr>
      <w:tr w:rsidR="00A0317A" w:rsidRPr="00D164B6" w14:paraId="112D602D" w14:textId="77777777" w:rsidTr="00991FCB">
        <w:trPr>
          <w:trHeight w:val="544"/>
        </w:trPr>
        <w:tc>
          <w:tcPr>
            <w:tcW w:w="6345" w:type="dxa"/>
            <w:vAlign w:val="center"/>
          </w:tcPr>
          <w:p w14:paraId="112D602B" w14:textId="77777777" w:rsidR="00A0317A" w:rsidRDefault="00FB1B8F" w:rsidP="00043C61">
            <w:pPr>
              <w:rPr>
                <w:rFonts w:cs="Times New Roman"/>
                <w:szCs w:val="24"/>
                <w:lang w:val="bg-BG"/>
              </w:rPr>
            </w:pPr>
            <w:r>
              <w:rPr>
                <w:rFonts w:cs="Times New Roman"/>
                <w:szCs w:val="24"/>
                <w:lang w:val="bg-BG"/>
              </w:rPr>
              <w:t>Вид на дисциплината</w:t>
            </w:r>
          </w:p>
        </w:tc>
        <w:sdt>
          <w:sdtPr>
            <w:rPr>
              <w:rFonts w:cs="Times New Roman"/>
              <w:szCs w:val="24"/>
              <w:lang w:val="bg-BG"/>
            </w:rPr>
            <w:id w:val="-1081131095"/>
            <w:placeholder>
              <w:docPart w:val="D15583E7372941648E29EFD75C0BF442"/>
            </w:placeholder>
            <w:dropDownList>
              <w:listItem w:value="Моля, изберете опция от падащото меню"/>
              <w:listItem w:displayText="Задължителна" w:value="Задължителна"/>
              <w:listItem w:displayText="Избираема" w:value="Избираема"/>
              <w:listItem w:displayText="Факултативна" w:value="Факултативна"/>
            </w:dropDownList>
          </w:sdtPr>
          <w:sdtEndPr/>
          <w:sdtContent>
            <w:tc>
              <w:tcPr>
                <w:tcW w:w="3686" w:type="dxa"/>
                <w:vAlign w:val="center"/>
              </w:tcPr>
              <w:p w14:paraId="112D602C" w14:textId="664BC859" w:rsidR="00A0317A" w:rsidRPr="00464F8A" w:rsidRDefault="00455755" w:rsidP="00007DB0">
                <w:pPr>
                  <w:rPr>
                    <w:rFonts w:cs="Times New Roman"/>
                    <w:szCs w:val="24"/>
                    <w:lang w:val="bg-BG"/>
                  </w:rPr>
                </w:pPr>
                <w:r>
                  <w:rPr>
                    <w:rFonts w:cs="Times New Roman"/>
                    <w:szCs w:val="24"/>
                    <w:lang w:val="bg-BG"/>
                  </w:rPr>
                  <w:t>Избираема</w:t>
                </w:r>
              </w:p>
            </w:tc>
          </w:sdtContent>
        </w:sdt>
      </w:tr>
      <w:tr w:rsidR="00FB1B8F" w:rsidRPr="00D164B6" w14:paraId="112D6030" w14:textId="77777777" w:rsidTr="00991FCB">
        <w:trPr>
          <w:trHeight w:val="70"/>
        </w:trPr>
        <w:tc>
          <w:tcPr>
            <w:tcW w:w="6345" w:type="dxa"/>
            <w:vAlign w:val="center"/>
          </w:tcPr>
          <w:p w14:paraId="112D602E" w14:textId="77777777" w:rsidR="00FB1B8F" w:rsidRDefault="00FB1B8F" w:rsidP="00043C61">
            <w:pPr>
              <w:rPr>
                <w:rFonts w:cs="Times New Roman"/>
                <w:szCs w:val="24"/>
                <w:lang w:val="bg-BG"/>
              </w:rPr>
            </w:pPr>
            <w:r>
              <w:rPr>
                <w:rFonts w:cs="Times New Roman"/>
                <w:szCs w:val="24"/>
                <w:lang w:val="bg-BG"/>
              </w:rPr>
              <w:t>Водещ преподавател</w:t>
            </w:r>
          </w:p>
        </w:tc>
        <w:sdt>
          <w:sdtPr>
            <w:rPr>
              <w:rFonts w:cs="Times New Roman"/>
              <w:szCs w:val="24"/>
              <w:lang w:val="bg-BG"/>
            </w:rPr>
            <w:id w:val="-788968489"/>
            <w:placeholder>
              <w:docPart w:val="FF5B039841004047A7D153C2980CC788"/>
            </w:placeholder>
          </w:sdtPr>
          <w:sdtEndPr/>
          <w:sdtContent>
            <w:tc>
              <w:tcPr>
                <w:tcW w:w="3686" w:type="dxa"/>
                <w:vAlign w:val="center"/>
              </w:tcPr>
              <w:p w14:paraId="112D602F" w14:textId="44BE024B" w:rsidR="00FB1B8F" w:rsidRPr="00464F8A" w:rsidRDefault="00455755" w:rsidP="00455755">
                <w:pPr>
                  <w:rPr>
                    <w:rFonts w:cs="Times New Roman"/>
                    <w:szCs w:val="24"/>
                    <w:lang w:val="bg-BG"/>
                  </w:rPr>
                </w:pPr>
                <w:r>
                  <w:rPr>
                    <w:rFonts w:cs="Times New Roman"/>
                    <w:szCs w:val="24"/>
                    <w:lang w:val="bg-BG"/>
                  </w:rPr>
                  <w:t>Доц. Велина Тодорова</w:t>
                </w:r>
                <w:r w:rsidR="00E45101">
                  <w:rPr>
                    <w:rFonts w:cs="Times New Roman"/>
                    <w:szCs w:val="24"/>
                  </w:rPr>
                  <w:t xml:space="preserve">, </w:t>
                </w:r>
                <w:r w:rsidR="00E45101">
                  <w:rPr>
                    <w:rFonts w:cs="Times New Roman"/>
                    <w:szCs w:val="24"/>
                    <w:lang w:val="bg-BG"/>
                  </w:rPr>
                  <w:t>гл. ас. Радослава Янкулова</w:t>
                </w:r>
              </w:p>
            </w:tc>
          </w:sdtContent>
        </w:sdt>
      </w:tr>
      <w:tr w:rsidR="00007DB0" w:rsidRPr="00D164B6" w14:paraId="112D6033" w14:textId="77777777" w:rsidTr="00991FCB">
        <w:trPr>
          <w:trHeight w:val="579"/>
        </w:trPr>
        <w:tc>
          <w:tcPr>
            <w:tcW w:w="6345" w:type="dxa"/>
            <w:vAlign w:val="center"/>
          </w:tcPr>
          <w:p w14:paraId="112D6031" w14:textId="77777777" w:rsidR="00007DB0" w:rsidRPr="00AE1971" w:rsidRDefault="00676627" w:rsidP="00043C61">
            <w:pPr>
              <w:rPr>
                <w:rFonts w:cs="Times New Roman"/>
                <w:szCs w:val="24"/>
                <w:lang w:val="bg-BG"/>
              </w:rPr>
            </w:pPr>
            <w:r>
              <w:rPr>
                <w:rFonts w:cs="Times New Roman"/>
                <w:szCs w:val="24"/>
                <w:lang w:val="bg-BG"/>
              </w:rPr>
              <w:t>Продължителност на учебния курс</w:t>
            </w:r>
          </w:p>
        </w:tc>
        <w:sdt>
          <w:sdtPr>
            <w:rPr>
              <w:rFonts w:cs="Times New Roman"/>
              <w:szCs w:val="24"/>
              <w:lang w:val="bg-BG"/>
            </w:rPr>
            <w:id w:val="-2039655289"/>
            <w:placeholder>
              <w:docPart w:val="0A90A92253D642E2975CA89751539B15"/>
            </w:placeholder>
            <w:dropDownList>
              <w:listItem w:value="Моля, изберете опция от падащото меню"/>
              <w:listItem w:displayText="Един семестър" w:value="Един семестър"/>
              <w:listItem w:displayText="Два семестъра" w:value="Два семестъра"/>
            </w:dropDownList>
          </w:sdtPr>
          <w:sdtEndPr/>
          <w:sdtContent>
            <w:tc>
              <w:tcPr>
                <w:tcW w:w="3686" w:type="dxa"/>
                <w:vAlign w:val="center"/>
              </w:tcPr>
              <w:p w14:paraId="112D6032" w14:textId="09BF2259" w:rsidR="00007DB0" w:rsidRPr="00464F8A" w:rsidRDefault="00455755" w:rsidP="00043C61">
                <w:pPr>
                  <w:rPr>
                    <w:rFonts w:cs="Times New Roman"/>
                    <w:szCs w:val="24"/>
                    <w:lang w:val="bg-BG"/>
                  </w:rPr>
                </w:pPr>
                <w:r>
                  <w:rPr>
                    <w:rFonts w:cs="Times New Roman"/>
                    <w:szCs w:val="24"/>
                    <w:lang w:val="bg-BG"/>
                  </w:rPr>
                  <w:t>Един семестър</w:t>
                </w:r>
              </w:p>
            </w:tc>
          </w:sdtContent>
        </w:sdt>
      </w:tr>
      <w:tr w:rsidR="00007DB0" w:rsidRPr="00D164B6" w14:paraId="112D6036" w14:textId="77777777" w:rsidTr="00991FCB">
        <w:trPr>
          <w:trHeight w:val="360"/>
        </w:trPr>
        <w:tc>
          <w:tcPr>
            <w:tcW w:w="6345" w:type="dxa"/>
            <w:vAlign w:val="center"/>
          </w:tcPr>
          <w:p w14:paraId="112D6034" w14:textId="77777777" w:rsidR="00007DB0" w:rsidRPr="00AE1971" w:rsidRDefault="00676627" w:rsidP="00043C61">
            <w:pPr>
              <w:rPr>
                <w:rFonts w:cs="Times New Roman"/>
                <w:szCs w:val="24"/>
                <w:lang w:val="bg-BG"/>
              </w:rPr>
            </w:pPr>
            <w:r>
              <w:rPr>
                <w:rFonts w:cs="Times New Roman"/>
                <w:szCs w:val="24"/>
                <w:lang w:val="bg-BG"/>
              </w:rPr>
              <w:t>Аудиторна заетост</w:t>
            </w:r>
          </w:p>
        </w:tc>
        <w:sdt>
          <w:sdtPr>
            <w:rPr>
              <w:rFonts w:cs="Times New Roman"/>
              <w:szCs w:val="24"/>
              <w:lang w:val="bg-BG"/>
            </w:rPr>
            <w:id w:val="-675958380"/>
            <w:placeholder>
              <w:docPart w:val="CB5F44AFE6FD4044A74F1EE8ED80BDDB"/>
            </w:placeholder>
            <w:dropDownList>
              <w:listItem w:value="Моля, изберете опция от падащото меню"/>
              <w:listItem w:displayText="Лекции" w:value="Лекции"/>
              <w:listItem w:displayText="Лекции и упражнения" w:value="Лекции и упражнения"/>
            </w:dropDownList>
          </w:sdtPr>
          <w:sdtEndPr/>
          <w:sdtContent>
            <w:tc>
              <w:tcPr>
                <w:tcW w:w="3686" w:type="dxa"/>
                <w:vAlign w:val="center"/>
              </w:tcPr>
              <w:p w14:paraId="112D6035" w14:textId="48664A63" w:rsidR="00007DB0" w:rsidRPr="00464F8A" w:rsidRDefault="00455755" w:rsidP="00043C61">
                <w:pPr>
                  <w:rPr>
                    <w:rFonts w:cs="Times New Roman"/>
                    <w:szCs w:val="24"/>
                    <w:lang w:val="bg-BG"/>
                  </w:rPr>
                </w:pPr>
                <w:r>
                  <w:rPr>
                    <w:rFonts w:cs="Times New Roman"/>
                    <w:szCs w:val="24"/>
                    <w:lang w:val="bg-BG"/>
                  </w:rPr>
                  <w:t>Лекции</w:t>
                </w:r>
              </w:p>
            </w:tc>
          </w:sdtContent>
        </w:sdt>
      </w:tr>
      <w:tr w:rsidR="00007DB0" w:rsidRPr="00D164B6" w14:paraId="112D6039" w14:textId="77777777" w:rsidTr="00991FCB">
        <w:trPr>
          <w:trHeight w:val="483"/>
        </w:trPr>
        <w:tc>
          <w:tcPr>
            <w:tcW w:w="6345" w:type="dxa"/>
            <w:vAlign w:val="center"/>
          </w:tcPr>
          <w:p w14:paraId="112D6037" w14:textId="77777777" w:rsidR="00007DB0" w:rsidRPr="00AE1971" w:rsidRDefault="00007DB0" w:rsidP="00043C61">
            <w:pPr>
              <w:rPr>
                <w:rFonts w:cs="Times New Roman"/>
                <w:szCs w:val="24"/>
                <w:lang w:val="bg-BG"/>
              </w:rPr>
            </w:pPr>
            <w:r w:rsidRPr="00AE1971">
              <w:rPr>
                <w:rFonts w:cs="Times New Roman"/>
                <w:szCs w:val="24"/>
                <w:lang w:val="bg-BG"/>
              </w:rPr>
              <w:t>Оценяване по време на учебния курс (текущо оценяване)</w:t>
            </w:r>
            <w:r w:rsidR="00676627">
              <w:rPr>
                <w:rFonts w:cs="Times New Roman"/>
                <w:szCs w:val="24"/>
                <w:lang w:val="bg-BG"/>
              </w:rPr>
              <w:t>*</w:t>
            </w:r>
          </w:p>
        </w:tc>
        <w:sdt>
          <w:sdtPr>
            <w:rPr>
              <w:rFonts w:cs="Times New Roman"/>
              <w:szCs w:val="24"/>
              <w:lang w:val="bg-BG"/>
            </w:rPr>
            <w:id w:val="1870252909"/>
            <w:placeholder>
              <w:docPart w:val="D057AEADAFAF489A9CFE30DB158CDCEB"/>
            </w:placeholder>
            <w:dropDownList>
              <w:listItem w:value="Моля, изберете опция от падащото меню"/>
              <w:listItem w:displayText="Да" w:value="Да"/>
              <w:listItem w:displayText="Не" w:value="Не"/>
            </w:dropDownList>
          </w:sdtPr>
          <w:sdtEndPr/>
          <w:sdtContent>
            <w:tc>
              <w:tcPr>
                <w:tcW w:w="3686" w:type="dxa"/>
                <w:vAlign w:val="center"/>
              </w:tcPr>
              <w:p w14:paraId="112D6038" w14:textId="3956FEF7" w:rsidR="00007DB0" w:rsidRPr="00464F8A" w:rsidRDefault="00455755" w:rsidP="00043C61">
                <w:pPr>
                  <w:rPr>
                    <w:rFonts w:cs="Times New Roman"/>
                    <w:szCs w:val="24"/>
                    <w:lang w:val="bg-BG"/>
                  </w:rPr>
                </w:pPr>
                <w:r>
                  <w:rPr>
                    <w:rFonts w:cs="Times New Roman"/>
                    <w:szCs w:val="24"/>
                    <w:lang w:val="bg-BG"/>
                  </w:rPr>
                  <w:t>Не</w:t>
                </w:r>
              </w:p>
            </w:tc>
          </w:sdtContent>
        </w:sdt>
      </w:tr>
      <w:tr w:rsidR="00A0317A" w:rsidRPr="00D164B6" w14:paraId="112D603C" w14:textId="77777777" w:rsidTr="00991FCB">
        <w:trPr>
          <w:trHeight w:val="408"/>
        </w:trPr>
        <w:tc>
          <w:tcPr>
            <w:tcW w:w="6345" w:type="dxa"/>
            <w:vAlign w:val="center"/>
          </w:tcPr>
          <w:p w14:paraId="112D603A" w14:textId="77777777" w:rsidR="00A0317A" w:rsidRPr="00857E98" w:rsidRDefault="00A0317A" w:rsidP="00043C61">
            <w:pPr>
              <w:rPr>
                <w:rFonts w:cs="Times New Roman"/>
                <w:szCs w:val="24"/>
                <w:lang w:val="bg-BG" w:eastAsia="zh-TW"/>
              </w:rPr>
            </w:pPr>
            <w:r w:rsidRPr="00AE1971">
              <w:rPr>
                <w:rFonts w:cs="Times New Roman"/>
                <w:szCs w:val="24"/>
                <w:lang w:val="bg-BG"/>
              </w:rPr>
              <w:t>Наличие на условия за допускане до изпит</w:t>
            </w:r>
            <w:r w:rsidR="00D164B6">
              <w:rPr>
                <w:rFonts w:cs="Times New Roman"/>
                <w:szCs w:val="24"/>
                <w:lang w:val="bg-BG"/>
              </w:rPr>
              <w:t xml:space="preserve"> на редовната </w:t>
            </w:r>
            <w:r w:rsidR="00E8078F">
              <w:rPr>
                <w:rFonts w:cs="Times New Roman"/>
                <w:szCs w:val="24"/>
                <w:lang w:val="bg-BG"/>
              </w:rPr>
              <w:t xml:space="preserve">изпитна </w:t>
            </w:r>
            <w:r w:rsidR="00D164B6">
              <w:rPr>
                <w:rFonts w:cs="Times New Roman"/>
                <w:szCs w:val="24"/>
                <w:lang w:val="bg-BG"/>
              </w:rPr>
              <w:t>сесия</w:t>
            </w:r>
            <w:r w:rsidR="00E8078F">
              <w:rPr>
                <w:rFonts w:cs="Times New Roman"/>
                <w:szCs w:val="24"/>
                <w:lang w:val="bg-BG"/>
              </w:rPr>
              <w:t>*</w:t>
            </w:r>
            <w:r w:rsidR="00676627">
              <w:rPr>
                <w:rFonts w:cs="Times New Roman"/>
                <w:szCs w:val="24"/>
                <w:lang w:val="bg-BG"/>
              </w:rPr>
              <w:t>*</w:t>
            </w:r>
          </w:p>
        </w:tc>
        <w:sdt>
          <w:sdtPr>
            <w:rPr>
              <w:rFonts w:cs="Times New Roman"/>
              <w:szCs w:val="24"/>
              <w:lang w:val="bg-BG"/>
            </w:rPr>
            <w:id w:val="-57246987"/>
            <w:lock w:val="sdtLocked"/>
            <w:placeholder>
              <w:docPart w:val="05FABC9F217F41A38F74DEA7CB156563"/>
            </w:placeholder>
            <w:dropDownList>
              <w:listItem w:displayText="Моля, изберете опция от падащото меню" w:value=""/>
              <w:listItem w:displayText="Да" w:value="Да"/>
              <w:listItem w:displayText="Не" w:value="Не"/>
            </w:dropDownList>
          </w:sdtPr>
          <w:sdtEndPr/>
          <w:sdtContent>
            <w:tc>
              <w:tcPr>
                <w:tcW w:w="3686" w:type="dxa"/>
                <w:vAlign w:val="center"/>
              </w:tcPr>
              <w:p w14:paraId="112D603B" w14:textId="085A2863" w:rsidR="00A0317A" w:rsidRPr="00464F8A" w:rsidRDefault="00455755" w:rsidP="00043C61">
                <w:pPr>
                  <w:rPr>
                    <w:rFonts w:cs="Times New Roman"/>
                    <w:szCs w:val="24"/>
                    <w:lang w:val="bg-BG"/>
                  </w:rPr>
                </w:pPr>
                <w:r>
                  <w:rPr>
                    <w:rFonts w:cs="Times New Roman"/>
                    <w:szCs w:val="24"/>
                    <w:lang w:val="bg-BG"/>
                  </w:rPr>
                  <w:t>Не</w:t>
                </w:r>
              </w:p>
            </w:tc>
          </w:sdtContent>
        </w:sdt>
      </w:tr>
      <w:tr w:rsidR="000D1387" w:rsidRPr="00D164B6" w14:paraId="112D603F" w14:textId="77777777" w:rsidTr="00991FCB">
        <w:trPr>
          <w:trHeight w:val="466"/>
        </w:trPr>
        <w:tc>
          <w:tcPr>
            <w:tcW w:w="6345" w:type="dxa"/>
            <w:vAlign w:val="center"/>
          </w:tcPr>
          <w:p w14:paraId="112D603D" w14:textId="77777777" w:rsidR="000D1387" w:rsidRDefault="000D1387" w:rsidP="00043C61">
            <w:pPr>
              <w:rPr>
                <w:rFonts w:cs="Times New Roman"/>
                <w:szCs w:val="24"/>
                <w:lang w:val="bg-BG"/>
              </w:rPr>
            </w:pPr>
            <w:r>
              <w:rPr>
                <w:rFonts w:cs="Times New Roman"/>
                <w:szCs w:val="24"/>
                <w:lang w:val="bg-BG"/>
              </w:rPr>
              <w:t>Брой ч</w:t>
            </w:r>
            <w:r w:rsidRPr="00AE1971">
              <w:rPr>
                <w:rFonts w:cs="Times New Roman"/>
                <w:szCs w:val="24"/>
                <w:lang w:val="bg-BG"/>
              </w:rPr>
              <w:t>ас</w:t>
            </w:r>
            <w:r>
              <w:rPr>
                <w:rFonts w:cs="Times New Roman"/>
                <w:szCs w:val="24"/>
                <w:lang w:val="bg-BG"/>
              </w:rPr>
              <w:t>ове за самостоятелна подготовка</w:t>
            </w:r>
          </w:p>
        </w:tc>
        <w:sdt>
          <w:sdtPr>
            <w:rPr>
              <w:rFonts w:cs="Times New Roman"/>
              <w:szCs w:val="24"/>
              <w:lang w:val="bg-BG"/>
            </w:rPr>
            <w:id w:val="1395937263"/>
            <w:placeholder>
              <w:docPart w:val="3D8B1F8D502D4D3499FA641889E2AE0E"/>
            </w:placeholder>
            <w:text/>
          </w:sdtPr>
          <w:sdtEndPr/>
          <w:sdtContent>
            <w:tc>
              <w:tcPr>
                <w:tcW w:w="3686" w:type="dxa"/>
                <w:vAlign w:val="center"/>
              </w:tcPr>
              <w:p w14:paraId="112D603E" w14:textId="1D9A3C77" w:rsidR="000D1387" w:rsidRPr="00464F8A" w:rsidRDefault="006F5E7A" w:rsidP="006F5E7A">
                <w:pPr>
                  <w:rPr>
                    <w:rFonts w:cs="Times New Roman"/>
                    <w:szCs w:val="24"/>
                    <w:lang w:val="bg-BG" w:eastAsia="zh-TW"/>
                  </w:rPr>
                </w:pPr>
                <w:r>
                  <w:rPr>
                    <w:rFonts w:cs="Times New Roman"/>
                    <w:szCs w:val="24"/>
                    <w:lang w:val="bg-BG"/>
                  </w:rPr>
                  <w:t>60</w:t>
                </w:r>
              </w:p>
            </w:tc>
          </w:sdtContent>
        </w:sdt>
      </w:tr>
    </w:tbl>
    <w:p w14:paraId="112D6040" w14:textId="77777777" w:rsidR="000D1387" w:rsidRPr="00414430" w:rsidRDefault="000D1387" w:rsidP="004526E8">
      <w:pPr>
        <w:jc w:val="both"/>
        <w:rPr>
          <w:rFonts w:cs="Times New Roman"/>
          <w:b/>
          <w:szCs w:val="24"/>
          <w:lang w:val="bg-BG" w:eastAsia="zh-TW"/>
        </w:rPr>
      </w:pPr>
    </w:p>
    <w:p w14:paraId="112D6041" w14:textId="77777777" w:rsidR="00A0317A" w:rsidRDefault="003F0818" w:rsidP="00AE1971">
      <w:pPr>
        <w:contextualSpacing w:val="0"/>
        <w:rPr>
          <w:rFonts w:cs="Times New Roman"/>
          <w:b/>
          <w:szCs w:val="24"/>
          <w:lang w:val="bg-BG"/>
        </w:rPr>
      </w:pPr>
      <w:r w:rsidRPr="00AE1971">
        <w:rPr>
          <w:rFonts w:cs="Times New Roman" w:hint="eastAsia"/>
          <w:b/>
          <w:szCs w:val="24"/>
          <w:lang w:val="bg-BG" w:eastAsia="zh-TW"/>
        </w:rPr>
        <w:t xml:space="preserve">II. </w:t>
      </w:r>
      <w:r w:rsidRPr="00AE1971">
        <w:rPr>
          <w:rFonts w:cs="Times New Roman"/>
          <w:b/>
          <w:szCs w:val="24"/>
          <w:lang w:val="bg-BG"/>
        </w:rPr>
        <w:t>Тематично съдържание на учебния курс</w:t>
      </w:r>
    </w:p>
    <w:sdt>
      <w:sdtPr>
        <w:id w:val="-845942361"/>
        <w:lock w:val="sdtLocked"/>
        <w:placeholder>
          <w:docPart w:val="8D450DEC8CC547AFBACEEDE34D4E0A60"/>
        </w:placeholder>
      </w:sdtPr>
      <w:sdtEndPr>
        <w:rPr>
          <w:rFonts w:cs="Times New Roman"/>
          <w:b/>
          <w:szCs w:val="24"/>
          <w:lang w:val="bg-BG"/>
        </w:rPr>
      </w:sdtEndPr>
      <w:sdtContent>
        <w:p w14:paraId="5DF1AA17" w14:textId="7273C7E7" w:rsidR="006A4851" w:rsidRDefault="00C21C81" w:rsidP="006A4851">
          <w:pPr>
            <w:pStyle w:val="ListParagraph"/>
            <w:numPr>
              <w:ilvl w:val="0"/>
              <w:numId w:val="2"/>
            </w:numPr>
            <w:suppressAutoHyphens/>
            <w:spacing w:before="120" w:after="120" w:line="240" w:lineRule="auto"/>
            <w:ind w:left="1077" w:hanging="357"/>
            <w:contextualSpacing w:val="0"/>
            <w:jc w:val="both"/>
            <w:textDirection w:val="btLr"/>
            <w:textAlignment w:val="top"/>
            <w:outlineLvl w:val="0"/>
          </w:pPr>
          <w:r w:rsidRPr="00C21C81">
            <w:t>Международноправна закрила на лица с увреждания и възрастни лица. Новата парадигма на правосубектността в Конвенцията на ООН за правата на хората с увреждания. Гражданскоправни средства в парадигмата на подкрепеното вземане на решения. Мекото право на Съвета на Европа - дългосрочно пълномощно и предварителни указания.</w:t>
          </w:r>
        </w:p>
        <w:p w14:paraId="1B1712D8" w14:textId="50F9FD7A" w:rsidR="006A4851" w:rsidRPr="006837A7" w:rsidRDefault="006A4851" w:rsidP="006A4851">
          <w:pPr>
            <w:numPr>
              <w:ilvl w:val="0"/>
              <w:numId w:val="2"/>
            </w:numPr>
            <w:spacing w:before="120" w:after="120" w:line="240" w:lineRule="auto"/>
            <w:contextualSpacing w:val="0"/>
            <w:jc w:val="both"/>
          </w:pPr>
          <w:r>
            <w:t>Българската уредба. З</w:t>
          </w:r>
          <w:r w:rsidRPr="006837A7">
            <w:t>апрещението в Закона за лицата и семейството. Материалноправни предпоставки за поставяне под запрещение. Видове запрещение</w:t>
          </w:r>
          <w:r w:rsidR="00DA04DA">
            <w:rPr>
              <w:lang w:val="bg-BG"/>
            </w:rPr>
            <w:t xml:space="preserve">. Сравнителен анализ с Конвенцията на ООН за правата на хората с увреждания. </w:t>
          </w:r>
        </w:p>
        <w:p w14:paraId="5F3A9DD1" w14:textId="77777777" w:rsidR="006A4851" w:rsidRPr="006837A7" w:rsidRDefault="006A4851" w:rsidP="006A4851">
          <w:pPr>
            <w:numPr>
              <w:ilvl w:val="0"/>
              <w:numId w:val="2"/>
            </w:numPr>
            <w:spacing w:before="120" w:after="120" w:line="240" w:lineRule="auto"/>
            <w:contextualSpacing w:val="0"/>
          </w:pPr>
          <w:r w:rsidRPr="006837A7">
            <w:t xml:space="preserve">Последици от запрещението за запретения – „гражданската смърт“ </w:t>
          </w:r>
          <w:r>
            <w:t>/ заместващо вземане на решения</w:t>
          </w:r>
          <w:r w:rsidRPr="006837A7">
            <w:t xml:space="preserve">. Уредба на настойничеството и на попечителството в Семейния кодекс: особености при запретени лица. </w:t>
          </w:r>
          <w:r>
            <w:rPr>
              <w:color w:val="7030A0"/>
            </w:rPr>
            <w:t xml:space="preserve"> </w:t>
          </w:r>
        </w:p>
        <w:p w14:paraId="3868FF26" w14:textId="77777777" w:rsidR="006A4851" w:rsidRPr="006837A7" w:rsidRDefault="006A4851" w:rsidP="006A4851">
          <w:pPr>
            <w:numPr>
              <w:ilvl w:val="0"/>
              <w:numId w:val="2"/>
            </w:numPr>
            <w:spacing w:before="120" w:after="120" w:line="240" w:lineRule="auto"/>
            <w:contextualSpacing w:val="0"/>
          </w:pPr>
          <w:r w:rsidRPr="006837A7">
            <w:t>Правото на свобода и сигурност и на справедлив съдебен процес на лицата с психически заболявания и ментални увреждания. Практика на Европейския съд по правата на човека и основните свободи.</w:t>
          </w:r>
          <w:r w:rsidRPr="006837A7">
            <w:rPr>
              <w:color w:val="7030A0"/>
            </w:rPr>
            <w:t xml:space="preserve"> </w:t>
          </w:r>
          <w:r>
            <w:rPr>
              <w:color w:val="7030A0"/>
            </w:rPr>
            <w:t xml:space="preserve"> </w:t>
          </w:r>
        </w:p>
        <w:p w14:paraId="2F112C66" w14:textId="77777777" w:rsidR="006A4851" w:rsidRPr="006837A7" w:rsidRDefault="006A4851" w:rsidP="006A4851">
          <w:pPr>
            <w:numPr>
              <w:ilvl w:val="0"/>
              <w:numId w:val="2"/>
            </w:numPr>
            <w:spacing w:before="120" w:after="120" w:line="240" w:lineRule="auto"/>
            <w:contextualSpacing w:val="0"/>
          </w:pPr>
          <w:r w:rsidRPr="006837A7">
            <w:t>Социални услуги и настаняване на запретени и възрастни лица за грижа: Закон за социално подпомагане, Закона за социални услуги, Закон за хората с увреждания и Закон за личната помощ.</w:t>
          </w:r>
          <w:r w:rsidRPr="006837A7">
            <w:rPr>
              <w:color w:val="7030A0"/>
            </w:rPr>
            <w:t xml:space="preserve"> </w:t>
          </w:r>
          <w:r>
            <w:rPr>
              <w:color w:val="7030A0"/>
            </w:rPr>
            <w:t xml:space="preserve"> </w:t>
          </w:r>
        </w:p>
        <w:p w14:paraId="40E1057E" w14:textId="77777777" w:rsidR="006A4851" w:rsidRPr="006837A7" w:rsidRDefault="006A4851" w:rsidP="006A4851">
          <w:pPr>
            <w:numPr>
              <w:ilvl w:val="0"/>
              <w:numId w:val="2"/>
            </w:numPr>
            <w:spacing w:before="120" w:after="120" w:line="240" w:lineRule="auto"/>
            <w:contextualSpacing w:val="0"/>
          </w:pPr>
          <w:r w:rsidRPr="006837A7">
            <w:lastRenderedPageBreak/>
            <w:t xml:space="preserve">Процесуален ред за поставянето под запрещение – участници, доказателства, характер на производството. Проблеми в производството. </w:t>
          </w:r>
          <w:r>
            <w:rPr>
              <w:color w:val="7030A0"/>
            </w:rPr>
            <w:t xml:space="preserve"> </w:t>
          </w:r>
        </w:p>
        <w:p w14:paraId="139C94B5" w14:textId="77777777" w:rsidR="006A4851" w:rsidRPr="006837A7" w:rsidRDefault="006A4851" w:rsidP="006A4851">
          <w:pPr>
            <w:pStyle w:val="ListParagraph"/>
            <w:numPr>
              <w:ilvl w:val="0"/>
              <w:numId w:val="2"/>
            </w:numPr>
            <w:suppressAutoHyphens/>
            <w:spacing w:before="120" w:after="120" w:line="240" w:lineRule="auto"/>
            <w:contextualSpacing w:val="0"/>
            <w:textDirection w:val="btLr"/>
            <w:textAlignment w:val="top"/>
            <w:outlineLvl w:val="0"/>
          </w:pPr>
          <w:r w:rsidRPr="006837A7">
            <w:t xml:space="preserve">Конституционноправен режим относно лицата с психически заболявания и ментални увреждания. Запрещението в практиката на европейските конституционни съдилища. </w:t>
          </w:r>
          <w:r>
            <w:rPr>
              <w:color w:val="7030A0"/>
            </w:rPr>
            <w:t xml:space="preserve"> </w:t>
          </w:r>
        </w:p>
        <w:p w14:paraId="7901A6BD" w14:textId="77777777" w:rsidR="006A4851" w:rsidRDefault="006A4851" w:rsidP="006A4851">
          <w:pPr>
            <w:pStyle w:val="ListParagraph"/>
            <w:numPr>
              <w:ilvl w:val="0"/>
              <w:numId w:val="2"/>
            </w:numPr>
            <w:spacing w:before="120" w:after="120" w:line="240" w:lineRule="auto"/>
            <w:contextualSpacing w:val="0"/>
            <w:rPr>
              <w:color w:val="7030A0"/>
            </w:rPr>
          </w:pPr>
          <w:r w:rsidRPr="006837A7">
            <w:t>Избирателни права на лицата с психически заболявания и ментални увреждания – международни стандарти. Сравнителен анализ с Конституцията на Република България и Изборния кодекс.</w:t>
          </w:r>
          <w:r w:rsidRPr="006837A7">
            <w:rPr>
              <w:color w:val="7030A0"/>
            </w:rPr>
            <w:t xml:space="preserve"> </w:t>
          </w:r>
          <w:r>
            <w:rPr>
              <w:color w:val="7030A0"/>
            </w:rPr>
            <w:t xml:space="preserve"> </w:t>
          </w:r>
        </w:p>
        <w:p w14:paraId="112D6042" w14:textId="11783334" w:rsidR="00DA6080" w:rsidRPr="006A4851" w:rsidRDefault="006A4851" w:rsidP="006A4851">
          <w:pPr>
            <w:pStyle w:val="ListParagraph"/>
            <w:numPr>
              <w:ilvl w:val="0"/>
              <w:numId w:val="2"/>
            </w:numPr>
            <w:spacing w:before="120" w:after="120" w:line="240" w:lineRule="auto"/>
            <w:contextualSpacing w:val="0"/>
            <w:rPr>
              <w:color w:val="7030A0"/>
            </w:rPr>
          </w:pPr>
          <w:r w:rsidRPr="00E36798">
            <w:t>Развитие на правната теория в областта на дееспособността и запрещението. Нови формули за подкрепено вземане</w:t>
          </w:r>
          <w:r>
            <w:t xml:space="preserve"> на решения.</w:t>
          </w:r>
        </w:p>
      </w:sdtContent>
    </w:sdt>
    <w:p w14:paraId="112D6043" w14:textId="77777777" w:rsidR="00FF4CA3" w:rsidRDefault="00FF4CA3" w:rsidP="00DA6080">
      <w:pPr>
        <w:tabs>
          <w:tab w:val="left" w:pos="6900"/>
        </w:tabs>
        <w:rPr>
          <w:rFonts w:cs="Times New Roman"/>
          <w:b/>
          <w:szCs w:val="24"/>
          <w:lang w:val="bg-BG"/>
        </w:rPr>
      </w:pPr>
    </w:p>
    <w:p w14:paraId="112D6044" w14:textId="77777777" w:rsidR="003D64E1" w:rsidRPr="00AE1971" w:rsidRDefault="003D64E1" w:rsidP="00DA6080">
      <w:pPr>
        <w:tabs>
          <w:tab w:val="left" w:pos="6900"/>
        </w:tabs>
        <w:contextualSpacing w:val="0"/>
        <w:rPr>
          <w:rFonts w:cs="Times New Roman"/>
          <w:b/>
          <w:szCs w:val="24"/>
          <w:lang w:val="bg-BG"/>
        </w:rPr>
      </w:pPr>
      <w:r w:rsidRPr="00AE1971">
        <w:rPr>
          <w:rFonts w:cs="Times New Roman"/>
          <w:b/>
          <w:szCs w:val="24"/>
        </w:rPr>
        <w:t>III</w:t>
      </w:r>
      <w:r w:rsidRPr="00AE1971">
        <w:rPr>
          <w:rFonts w:cs="Times New Roman"/>
          <w:b/>
          <w:szCs w:val="24"/>
          <w:lang w:val="bg-BG"/>
        </w:rPr>
        <w:t>. Материали за самостоятелна подготовка</w:t>
      </w:r>
      <w:r w:rsidR="00DA6080">
        <w:rPr>
          <w:rFonts w:cs="Times New Roman"/>
          <w:b/>
          <w:szCs w:val="24"/>
          <w:lang w:val="bg-BG"/>
        </w:rPr>
        <w:tab/>
      </w:r>
    </w:p>
    <w:sdt>
      <w:sdtPr>
        <w:rPr>
          <w:rFonts w:eastAsia="Calibri" w:cs="Times New Roman"/>
          <w:sz w:val="20"/>
          <w:szCs w:val="24"/>
          <w:lang w:val="bg-BG"/>
        </w:rPr>
        <w:id w:val="-1245727579"/>
        <w:lock w:val="sdtLocked"/>
        <w:placeholder>
          <w:docPart w:val="780430C84A684CAAB22A9082EFE4E623"/>
        </w:placeholder>
      </w:sdtPr>
      <w:sdtEndPr/>
      <w:sdtContent>
        <w:p w14:paraId="7C64D0D9" w14:textId="77777777" w:rsidR="00455755" w:rsidRPr="00C41C91" w:rsidRDefault="00455755" w:rsidP="00455755">
          <w:pPr>
            <w:rPr>
              <w:sz w:val="22"/>
              <w:u w:val="single"/>
            </w:rPr>
          </w:pPr>
          <w:r w:rsidRPr="00C41C91">
            <w:rPr>
              <w:sz w:val="22"/>
              <w:u w:val="single"/>
            </w:rPr>
            <w:t xml:space="preserve">Литература: </w:t>
          </w:r>
        </w:p>
        <w:p w14:paraId="415D17CA" w14:textId="77777777" w:rsidR="00ED2089" w:rsidRDefault="00ED2089" w:rsidP="00ED2089">
          <w:pPr>
            <w:pStyle w:val="NoSpacing"/>
            <w:numPr>
              <w:ilvl w:val="0"/>
              <w:numId w:val="3"/>
            </w:numPr>
            <w:spacing w:line="276" w:lineRule="auto"/>
            <w:jc w:val="both"/>
            <w:rPr>
              <w:rFonts w:ascii="Times New Roman" w:eastAsia="Times New Roman" w:hAnsi="Times New Roman" w:cs="Times New Roman"/>
              <w:sz w:val="24"/>
              <w:szCs w:val="24"/>
              <w:lang w:eastAsia="bg-BG"/>
            </w:rPr>
          </w:pPr>
          <w:r w:rsidRPr="002A5FCE">
            <w:rPr>
              <w:rFonts w:ascii="Times New Roman" w:eastAsia="Times New Roman" w:hAnsi="Times New Roman" w:cs="Times New Roman"/>
              <w:sz w:val="24"/>
              <w:szCs w:val="24"/>
              <w:lang w:eastAsia="bg-BG"/>
            </w:rPr>
            <w:t xml:space="preserve">Шабани, Н., П. Алексиева, М. Димитрова, А. Генова, </w:t>
          </w:r>
          <w:r w:rsidRPr="0079067A">
            <w:rPr>
              <w:rFonts w:ascii="Times New Roman" w:eastAsia="Times New Roman" w:hAnsi="Times New Roman" w:cs="Times New Roman"/>
              <w:sz w:val="24"/>
              <w:szCs w:val="24"/>
              <w:lang w:eastAsia="bg-BG"/>
            </w:rPr>
            <w:t>В. Тодорова</w:t>
          </w:r>
          <w:r w:rsidRPr="002A5FCE">
            <w:rPr>
              <w:rFonts w:ascii="Times New Roman" w:eastAsia="Times New Roman" w:hAnsi="Times New Roman" w:cs="Times New Roman"/>
              <w:sz w:val="24"/>
              <w:szCs w:val="24"/>
              <w:lang w:eastAsia="bg-BG"/>
            </w:rPr>
            <w:t xml:space="preserve"> Новата парадигма на правосубектността: член 12 от Конвенцията на ООН за правата на хората с увреждания. –</w:t>
          </w:r>
          <w:r>
            <w:rPr>
              <w:rFonts w:ascii="Times New Roman" w:eastAsia="Times New Roman" w:hAnsi="Times New Roman" w:cs="Times New Roman"/>
              <w:sz w:val="24"/>
              <w:szCs w:val="24"/>
              <w:lang w:eastAsia="bg-BG"/>
            </w:rPr>
            <w:t xml:space="preserve"> Правна мисъл, 2014, кн. 1;</w:t>
          </w:r>
        </w:p>
        <w:p w14:paraId="1AD81ED4" w14:textId="09E6221F" w:rsidR="00CC570F" w:rsidRDefault="00CC570F" w:rsidP="00ED2089">
          <w:pPr>
            <w:pStyle w:val="NoSpacing"/>
            <w:numPr>
              <w:ilvl w:val="0"/>
              <w:numId w:val="3"/>
            </w:numPr>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Ставру, Ст. Недееспособността на физическите лица: съвременни предизвикателства, Нова звезда, 2016 г.;</w:t>
          </w:r>
        </w:p>
        <w:p w14:paraId="5E98E6E9" w14:textId="2E453AD8" w:rsidR="009D07ED" w:rsidRDefault="009D07ED" w:rsidP="009D07ED">
          <w:pPr>
            <w:pStyle w:val="NoSpacing"/>
            <w:numPr>
              <w:ilvl w:val="0"/>
              <w:numId w:val="3"/>
            </w:numPr>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Янкулова, Р. </w:t>
          </w:r>
          <w:r w:rsidRPr="009D07ED">
            <w:rPr>
              <w:rFonts w:ascii="Times New Roman" w:eastAsia="Times New Roman" w:hAnsi="Times New Roman" w:cs="Times New Roman"/>
              <w:sz w:val="24"/>
              <w:szCs w:val="24"/>
              <w:lang w:eastAsia="bg-BG"/>
            </w:rPr>
            <w:t>Избирателни права за лица с интелектуални затруднения и психично-здравни проблеми – международни стандарти, Правна мисъл, кн. № 2/2019 год.;</w:t>
          </w:r>
        </w:p>
        <w:p w14:paraId="30EF467D" w14:textId="2F2DAD88" w:rsidR="009D07ED" w:rsidRDefault="009D07ED" w:rsidP="009D07ED">
          <w:pPr>
            <w:pStyle w:val="NoSpacing"/>
            <w:numPr>
              <w:ilvl w:val="0"/>
              <w:numId w:val="3"/>
            </w:numPr>
            <w:spacing w:line="276" w:lineRule="auto"/>
            <w:jc w:val="both"/>
            <w:rPr>
              <w:rFonts w:ascii="Times New Roman" w:eastAsia="Times New Roman" w:hAnsi="Times New Roman" w:cs="Times New Roman"/>
              <w:sz w:val="24"/>
              <w:szCs w:val="24"/>
              <w:lang w:eastAsia="bg-BG"/>
            </w:rPr>
          </w:pPr>
          <w:r w:rsidRPr="009D07ED">
            <w:rPr>
              <w:rFonts w:ascii="Times New Roman" w:eastAsia="Times New Roman" w:hAnsi="Times New Roman" w:cs="Times New Roman"/>
              <w:sz w:val="24"/>
              <w:szCs w:val="24"/>
              <w:lang w:eastAsia="bg-BG"/>
            </w:rPr>
            <w:t>Янкулова, Р.</w:t>
          </w:r>
          <w:r>
            <w:rPr>
              <w:rFonts w:ascii="Times New Roman" w:eastAsia="Times New Roman" w:hAnsi="Times New Roman" w:cs="Times New Roman"/>
              <w:sz w:val="24"/>
              <w:szCs w:val="24"/>
              <w:lang w:eastAsia="bg-BG"/>
            </w:rPr>
            <w:t xml:space="preserve"> </w:t>
          </w:r>
          <w:r w:rsidRPr="009D07ED">
            <w:rPr>
              <w:rFonts w:ascii="Times New Roman" w:eastAsia="Times New Roman" w:hAnsi="Times New Roman" w:cs="Times New Roman"/>
              <w:sz w:val="24"/>
              <w:szCs w:val="24"/>
              <w:lang w:eastAsia="bg-BG"/>
            </w:rPr>
            <w:t>Запрещението в практиката на Европейските конституционни съдилища</w:t>
          </w:r>
          <w:r>
            <w:rPr>
              <w:rFonts w:ascii="Times New Roman" w:eastAsia="Times New Roman" w:hAnsi="Times New Roman" w:cs="Times New Roman"/>
              <w:sz w:val="24"/>
              <w:szCs w:val="24"/>
              <w:lang w:eastAsia="bg-BG"/>
            </w:rPr>
            <w:t>, Правна мисъл, кн. № 3/2017</w:t>
          </w:r>
          <w:r w:rsidRPr="009D07ED">
            <w:rPr>
              <w:rFonts w:ascii="Times New Roman" w:eastAsia="Times New Roman" w:hAnsi="Times New Roman" w:cs="Times New Roman"/>
              <w:sz w:val="24"/>
              <w:szCs w:val="24"/>
              <w:lang w:eastAsia="bg-BG"/>
            </w:rPr>
            <w:t xml:space="preserve"> год.;</w:t>
          </w:r>
        </w:p>
        <w:p w14:paraId="06671872" w14:textId="7E11ED50" w:rsidR="009D07ED" w:rsidRDefault="003647CE" w:rsidP="003647CE">
          <w:pPr>
            <w:pStyle w:val="NoSpacing"/>
            <w:numPr>
              <w:ilvl w:val="0"/>
              <w:numId w:val="3"/>
            </w:numPr>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Янкулова, Р. </w:t>
          </w:r>
          <w:r w:rsidRPr="003647CE">
            <w:rPr>
              <w:rFonts w:ascii="Times New Roman" w:eastAsia="Times New Roman" w:hAnsi="Times New Roman" w:cs="Times New Roman"/>
              <w:sz w:val="24"/>
              <w:szCs w:val="24"/>
              <w:lang w:eastAsia="bg-BG"/>
            </w:rPr>
            <w:t>Избирателни права и за хората с интелектуални увреждания и психично-здравни проблеми?, Правна мисъл, кн. № 3/2016 год.;</w:t>
          </w:r>
        </w:p>
        <w:p w14:paraId="45E4AD36" w14:textId="5FEB1000" w:rsidR="00294BD7" w:rsidRDefault="00AA3DBA" w:rsidP="00411CE0">
          <w:pPr>
            <w:pStyle w:val="NoSpacing"/>
            <w:numPr>
              <w:ilvl w:val="0"/>
              <w:numId w:val="3"/>
            </w:numPr>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Flynn, E. </w:t>
          </w:r>
          <w:r w:rsidR="00294BD7" w:rsidRPr="00294BD7">
            <w:rPr>
              <w:rFonts w:ascii="Times New Roman" w:eastAsia="Times New Roman" w:hAnsi="Times New Roman" w:cs="Times New Roman"/>
              <w:sz w:val="24"/>
              <w:szCs w:val="24"/>
              <w:lang w:eastAsia="bg-BG"/>
            </w:rPr>
            <w:t>From Rhetoric to Action: Implementing the UN Convention on the Rights of Persons with Disabilities</w:t>
          </w:r>
          <w:r>
            <w:rPr>
              <w:rFonts w:ascii="Times New Roman" w:eastAsia="Times New Roman" w:hAnsi="Times New Roman" w:cs="Times New Roman"/>
              <w:sz w:val="24"/>
              <w:szCs w:val="24"/>
              <w:lang w:eastAsia="bg-BG"/>
            </w:rPr>
            <w:t xml:space="preserve">, </w:t>
          </w:r>
          <w:r w:rsidRPr="00AA3DBA">
            <w:rPr>
              <w:rFonts w:ascii="Times New Roman" w:eastAsia="Times New Roman" w:hAnsi="Times New Roman" w:cs="Times New Roman"/>
              <w:sz w:val="24"/>
              <w:szCs w:val="24"/>
              <w:lang w:val="en-US" w:eastAsia="bg-BG"/>
            </w:rPr>
            <w:t>Cambridge University Press</w:t>
          </w:r>
          <w:r>
            <w:rPr>
              <w:rFonts w:ascii="Times New Roman" w:eastAsia="Times New Roman" w:hAnsi="Times New Roman" w:cs="Times New Roman"/>
              <w:sz w:val="24"/>
              <w:szCs w:val="24"/>
              <w:lang w:eastAsia="bg-BG"/>
            </w:rPr>
            <w:t>, 2011;</w:t>
          </w:r>
        </w:p>
        <w:p w14:paraId="17CF6625" w14:textId="0A2DC4F7" w:rsidR="00387865" w:rsidRPr="00387865" w:rsidRDefault="00876968" w:rsidP="00876968">
          <w:pPr>
            <w:pStyle w:val="ListParagraph"/>
            <w:numPr>
              <w:ilvl w:val="0"/>
              <w:numId w:val="3"/>
            </w:numPr>
            <w:rPr>
              <w:rFonts w:eastAsia="Times New Roman" w:cs="Times New Roman"/>
              <w:szCs w:val="24"/>
              <w:lang w:eastAsia="bg-BG"/>
            </w:rPr>
          </w:pPr>
          <w:r w:rsidRPr="00876968">
            <w:rPr>
              <w:rFonts w:eastAsia="Times New Roman" w:cs="Times New Roman"/>
              <w:szCs w:val="24"/>
              <w:lang w:eastAsia="bg-BG"/>
            </w:rPr>
            <w:t>Arstein-Kerslake,</w:t>
          </w:r>
          <w:r>
            <w:rPr>
              <w:rFonts w:eastAsia="Times New Roman" w:cs="Times New Roman"/>
              <w:szCs w:val="24"/>
              <w:lang w:eastAsia="bg-BG"/>
            </w:rPr>
            <w:t xml:space="preserve"> A. </w:t>
          </w:r>
          <w:r w:rsidR="00AA3DBA" w:rsidRPr="00387865">
            <w:rPr>
              <w:rFonts w:eastAsia="Times New Roman" w:cs="Times New Roman"/>
              <w:szCs w:val="24"/>
              <w:lang w:eastAsia="bg-BG"/>
            </w:rPr>
            <w:t>Restoring Voice to People with Cognitive Disabilities: Realizing the Right to Equal Recognition before the Law</w:t>
          </w:r>
          <w:r w:rsidR="00387865" w:rsidRPr="00387865">
            <w:rPr>
              <w:rFonts w:eastAsia="Times New Roman" w:cs="Times New Roman"/>
              <w:szCs w:val="24"/>
              <w:lang w:eastAsia="bg-BG"/>
            </w:rPr>
            <w:t xml:space="preserve">, </w:t>
          </w:r>
          <w:r w:rsidR="00387865">
            <w:rPr>
              <w:rFonts w:eastAsia="Times New Roman" w:cs="Times New Roman"/>
              <w:szCs w:val="24"/>
              <w:lang w:eastAsia="bg-BG"/>
            </w:rPr>
            <w:t>Cambridge University Press, 2017</w:t>
          </w:r>
          <w:r w:rsidR="00387865" w:rsidRPr="00387865">
            <w:rPr>
              <w:rFonts w:eastAsia="Times New Roman" w:cs="Times New Roman"/>
              <w:szCs w:val="24"/>
              <w:lang w:eastAsia="bg-BG"/>
            </w:rPr>
            <w:t>;</w:t>
          </w:r>
        </w:p>
        <w:p w14:paraId="417F4633" w14:textId="288F7896" w:rsidR="00AA3DBA" w:rsidRPr="00B5610E" w:rsidRDefault="008155E6" w:rsidP="008155E6">
          <w:pPr>
            <w:pStyle w:val="NoSpacing"/>
            <w:numPr>
              <w:ilvl w:val="0"/>
              <w:numId w:val="3"/>
            </w:numPr>
            <w:jc w:val="both"/>
            <w:rPr>
              <w:rFonts w:ascii="Times New Roman" w:eastAsia="Times New Roman" w:hAnsi="Times New Roman" w:cs="Times New Roman"/>
              <w:sz w:val="24"/>
              <w:szCs w:val="24"/>
              <w:lang w:eastAsia="bg-BG"/>
            </w:rPr>
          </w:pPr>
          <w:r w:rsidRPr="008155E6">
            <w:rPr>
              <w:rFonts w:ascii="Times New Roman" w:eastAsia="Times New Roman" w:hAnsi="Times New Roman" w:cs="Times New Roman"/>
              <w:sz w:val="24"/>
              <w:szCs w:val="24"/>
              <w:lang w:eastAsia="bg-BG"/>
            </w:rPr>
            <w:t>Rimmerman</w:t>
          </w:r>
          <w:r>
            <w:rPr>
              <w:rFonts w:ascii="Times New Roman" w:eastAsia="Times New Roman" w:hAnsi="Times New Roman" w:cs="Times New Roman"/>
              <w:sz w:val="24"/>
              <w:szCs w:val="24"/>
              <w:lang w:val="en-US" w:eastAsia="bg-BG"/>
            </w:rPr>
            <w:t xml:space="preserve">, A., </w:t>
          </w:r>
          <w:r w:rsidRPr="008155E6">
            <w:rPr>
              <w:rFonts w:ascii="Times New Roman" w:eastAsia="Times New Roman" w:hAnsi="Times New Roman" w:cs="Times New Roman"/>
              <w:sz w:val="24"/>
              <w:szCs w:val="24"/>
              <w:lang w:eastAsia="bg-BG"/>
            </w:rPr>
            <w:t>Social Inclusion of People with Disabilities</w:t>
          </w:r>
          <w:r>
            <w:rPr>
              <w:rFonts w:ascii="Times New Roman" w:eastAsia="Times New Roman" w:hAnsi="Times New Roman" w:cs="Times New Roman"/>
              <w:sz w:val="24"/>
              <w:szCs w:val="24"/>
              <w:lang w:val="en-US" w:eastAsia="bg-BG"/>
            </w:rPr>
            <w:t xml:space="preserve">: </w:t>
          </w:r>
          <w:r w:rsidRPr="008155E6">
            <w:rPr>
              <w:rFonts w:ascii="Times New Roman" w:eastAsia="Times New Roman" w:hAnsi="Times New Roman" w:cs="Times New Roman"/>
              <w:sz w:val="24"/>
              <w:szCs w:val="24"/>
              <w:lang w:eastAsia="bg-BG"/>
            </w:rPr>
            <w:t>National and International Perspectives</w:t>
          </w:r>
          <w:r>
            <w:rPr>
              <w:rFonts w:ascii="Times New Roman" w:eastAsia="Times New Roman" w:hAnsi="Times New Roman" w:cs="Times New Roman"/>
              <w:sz w:val="24"/>
              <w:szCs w:val="24"/>
              <w:lang w:val="en-US" w:eastAsia="bg-BG"/>
            </w:rPr>
            <w:t>,</w:t>
          </w:r>
          <w:r w:rsidRPr="008155E6">
            <w:rPr>
              <w:rFonts w:ascii="Times New Roman" w:eastAsia="Times New Roman" w:hAnsi="Times New Roman" w:cs="Times New Roman"/>
              <w:sz w:val="24"/>
              <w:szCs w:val="24"/>
              <w:lang w:val="en-US" w:eastAsia="bg-BG"/>
            </w:rPr>
            <w:t xml:space="preserve"> Cambridge University Press, 2017</w:t>
          </w:r>
          <w:r w:rsidR="00387865" w:rsidRPr="008155E6">
            <w:rPr>
              <w:rFonts w:ascii="Times New Roman" w:eastAsia="Times New Roman" w:hAnsi="Times New Roman" w:cs="Times New Roman"/>
              <w:sz w:val="24"/>
              <w:szCs w:val="24"/>
              <w:lang w:val="en-US" w:eastAsia="bg-BG"/>
            </w:rPr>
            <w:t>;</w:t>
          </w:r>
        </w:p>
        <w:p w14:paraId="1B75917B" w14:textId="70003BA5" w:rsidR="00B5610E" w:rsidRPr="00514CA7" w:rsidRDefault="00B5610E" w:rsidP="00B5610E">
          <w:pPr>
            <w:pStyle w:val="NoSpacing"/>
            <w:numPr>
              <w:ilvl w:val="0"/>
              <w:numId w:val="3"/>
            </w:numPr>
            <w:jc w:val="both"/>
            <w:rPr>
              <w:rFonts w:ascii="Times New Roman" w:eastAsia="Times New Roman" w:hAnsi="Times New Roman" w:cs="Times New Roman"/>
              <w:sz w:val="24"/>
              <w:szCs w:val="24"/>
              <w:lang w:eastAsia="bg-BG"/>
            </w:rPr>
          </w:pPr>
          <w:r w:rsidRPr="00B5610E">
            <w:rPr>
              <w:rFonts w:ascii="Times New Roman" w:eastAsia="Times New Roman" w:hAnsi="Times New Roman" w:cs="Times New Roman"/>
              <w:sz w:val="24"/>
              <w:szCs w:val="24"/>
              <w:lang w:eastAsia="bg-BG"/>
            </w:rPr>
            <w:t xml:space="preserve">McSherry, </w:t>
          </w:r>
          <w:r>
            <w:rPr>
              <w:rFonts w:ascii="Times New Roman" w:eastAsia="Times New Roman" w:hAnsi="Times New Roman" w:cs="Times New Roman"/>
              <w:sz w:val="24"/>
              <w:szCs w:val="24"/>
              <w:lang w:val="en-US" w:eastAsia="bg-BG"/>
            </w:rPr>
            <w:t xml:space="preserve">B., </w:t>
          </w:r>
          <w:r w:rsidRPr="00B5610E">
            <w:rPr>
              <w:rFonts w:ascii="Times New Roman" w:eastAsia="Times New Roman" w:hAnsi="Times New Roman" w:cs="Times New Roman"/>
              <w:sz w:val="24"/>
              <w:szCs w:val="24"/>
              <w:lang w:eastAsia="bg-BG"/>
            </w:rPr>
            <w:t>Weller</w:t>
          </w:r>
          <w:r>
            <w:rPr>
              <w:rFonts w:ascii="Times New Roman" w:eastAsia="Times New Roman" w:hAnsi="Times New Roman" w:cs="Times New Roman"/>
              <w:sz w:val="24"/>
              <w:szCs w:val="24"/>
              <w:lang w:val="en-US" w:eastAsia="bg-BG"/>
            </w:rPr>
            <w:t xml:space="preserve">, P. </w:t>
          </w:r>
          <w:r w:rsidRPr="00B5610E">
            <w:rPr>
              <w:rFonts w:ascii="Times New Roman" w:eastAsia="Times New Roman" w:hAnsi="Times New Roman" w:cs="Times New Roman"/>
              <w:sz w:val="24"/>
              <w:szCs w:val="24"/>
              <w:lang w:eastAsia="bg-BG"/>
            </w:rPr>
            <w:t>Rethinking Rights-Based Mental Health Laws</w:t>
          </w:r>
          <w:r>
            <w:rPr>
              <w:rFonts w:ascii="Times New Roman" w:eastAsia="Times New Roman" w:hAnsi="Times New Roman" w:cs="Times New Roman"/>
              <w:sz w:val="24"/>
              <w:szCs w:val="24"/>
              <w:lang w:val="en-US" w:eastAsia="bg-BG"/>
            </w:rPr>
            <w:t xml:space="preserve">, </w:t>
          </w:r>
          <w:r w:rsidRPr="00B5610E">
            <w:rPr>
              <w:rFonts w:ascii="Times New Roman" w:eastAsia="Times New Roman" w:hAnsi="Times New Roman" w:cs="Times New Roman"/>
              <w:sz w:val="24"/>
              <w:szCs w:val="24"/>
              <w:lang w:val="en-US" w:eastAsia="bg-BG"/>
            </w:rPr>
            <w:t>Hart Publishing</w:t>
          </w:r>
          <w:r>
            <w:rPr>
              <w:rFonts w:ascii="Times New Roman" w:eastAsia="Times New Roman" w:hAnsi="Times New Roman" w:cs="Times New Roman"/>
              <w:sz w:val="24"/>
              <w:szCs w:val="24"/>
              <w:lang w:val="en-US" w:eastAsia="bg-BG"/>
            </w:rPr>
            <w:t>, 2010;</w:t>
          </w:r>
        </w:p>
        <w:p w14:paraId="6FD634B1" w14:textId="2E4C7560" w:rsidR="00514CA7" w:rsidRDefault="00CB7818" w:rsidP="00CB7818">
          <w:pPr>
            <w:pStyle w:val="NoSpacing"/>
            <w:numPr>
              <w:ilvl w:val="0"/>
              <w:numId w:val="3"/>
            </w:numPr>
            <w:jc w:val="both"/>
            <w:rPr>
              <w:rFonts w:ascii="Times New Roman" w:eastAsia="Times New Roman" w:hAnsi="Times New Roman" w:cs="Times New Roman"/>
              <w:sz w:val="24"/>
              <w:szCs w:val="24"/>
              <w:lang w:eastAsia="bg-BG"/>
            </w:rPr>
          </w:pPr>
          <w:r w:rsidRPr="00CB7818">
            <w:rPr>
              <w:rFonts w:ascii="Times New Roman" w:eastAsia="Times New Roman" w:hAnsi="Times New Roman" w:cs="Times New Roman"/>
              <w:sz w:val="24"/>
              <w:szCs w:val="24"/>
              <w:lang w:eastAsia="bg-BG"/>
            </w:rPr>
            <w:t xml:space="preserve">Schur, </w:t>
          </w:r>
          <w:r>
            <w:rPr>
              <w:rFonts w:ascii="Times New Roman" w:eastAsia="Times New Roman" w:hAnsi="Times New Roman" w:cs="Times New Roman"/>
              <w:sz w:val="24"/>
              <w:szCs w:val="24"/>
              <w:lang w:val="en-US" w:eastAsia="bg-BG"/>
            </w:rPr>
            <w:t xml:space="preserve">L., </w:t>
          </w:r>
          <w:r w:rsidRPr="00CB7818">
            <w:rPr>
              <w:rFonts w:ascii="Times New Roman" w:eastAsia="Times New Roman" w:hAnsi="Times New Roman" w:cs="Times New Roman"/>
              <w:sz w:val="24"/>
              <w:szCs w:val="24"/>
              <w:lang w:eastAsia="bg-BG"/>
            </w:rPr>
            <w:t>Kruse,</w:t>
          </w:r>
          <w:r>
            <w:rPr>
              <w:rFonts w:ascii="Times New Roman" w:eastAsia="Times New Roman" w:hAnsi="Times New Roman" w:cs="Times New Roman"/>
              <w:sz w:val="24"/>
              <w:szCs w:val="24"/>
              <w:lang w:val="en-US" w:eastAsia="bg-BG"/>
            </w:rPr>
            <w:t xml:space="preserve"> D.,</w:t>
          </w:r>
          <w:r>
            <w:rPr>
              <w:rFonts w:ascii="Times New Roman" w:eastAsia="Times New Roman" w:hAnsi="Times New Roman" w:cs="Times New Roman"/>
              <w:sz w:val="24"/>
              <w:szCs w:val="24"/>
              <w:lang w:eastAsia="bg-BG"/>
            </w:rPr>
            <w:t xml:space="preserve"> </w:t>
          </w:r>
          <w:r w:rsidRPr="00CB7818">
            <w:rPr>
              <w:rFonts w:ascii="Times New Roman" w:eastAsia="Times New Roman" w:hAnsi="Times New Roman" w:cs="Times New Roman"/>
              <w:sz w:val="24"/>
              <w:szCs w:val="24"/>
              <w:lang w:eastAsia="bg-BG"/>
            </w:rPr>
            <w:t>Blanck</w:t>
          </w:r>
          <w:r>
            <w:rPr>
              <w:rFonts w:ascii="Times New Roman" w:eastAsia="Times New Roman" w:hAnsi="Times New Roman" w:cs="Times New Roman"/>
              <w:sz w:val="24"/>
              <w:szCs w:val="24"/>
              <w:lang w:val="en-US" w:eastAsia="bg-BG"/>
            </w:rPr>
            <w:t xml:space="preserve">, P. </w:t>
          </w:r>
          <w:r w:rsidR="00514CA7" w:rsidRPr="00CB7818">
            <w:rPr>
              <w:rFonts w:ascii="Times New Roman" w:eastAsia="Times New Roman" w:hAnsi="Times New Roman" w:cs="Times New Roman"/>
              <w:sz w:val="24"/>
              <w:szCs w:val="24"/>
              <w:lang w:eastAsia="bg-BG"/>
            </w:rPr>
            <w:t>People with Disabilities</w:t>
          </w:r>
          <w:r w:rsidR="00514CA7" w:rsidRPr="00CB7818">
            <w:rPr>
              <w:rFonts w:ascii="Times New Roman" w:eastAsia="Times New Roman" w:hAnsi="Times New Roman" w:cs="Times New Roman"/>
              <w:sz w:val="24"/>
              <w:szCs w:val="24"/>
              <w:lang w:val="en-US" w:eastAsia="bg-BG"/>
            </w:rPr>
            <w:t xml:space="preserve">: </w:t>
          </w:r>
          <w:r w:rsidR="00514CA7" w:rsidRPr="00CB7818">
            <w:rPr>
              <w:rFonts w:ascii="Times New Roman" w:eastAsia="Times New Roman" w:hAnsi="Times New Roman" w:cs="Times New Roman"/>
              <w:sz w:val="24"/>
              <w:szCs w:val="24"/>
              <w:lang w:eastAsia="bg-BG"/>
            </w:rPr>
            <w:t>Sidelined or Mainstreamed?</w:t>
          </w:r>
          <w:r>
            <w:t xml:space="preserve"> </w:t>
          </w:r>
          <w:r w:rsidRPr="00CB7818">
            <w:rPr>
              <w:rFonts w:ascii="Times New Roman" w:eastAsia="Times New Roman" w:hAnsi="Times New Roman" w:cs="Times New Roman"/>
              <w:sz w:val="24"/>
              <w:szCs w:val="24"/>
              <w:lang w:eastAsia="bg-BG"/>
            </w:rPr>
            <w:t>Cambridge University Press, 2013;</w:t>
          </w:r>
        </w:p>
        <w:p w14:paraId="72C114E4" w14:textId="0EA00B56" w:rsidR="00E1111E" w:rsidRPr="00E1111E" w:rsidRDefault="00E1111E" w:rsidP="00E1111E">
          <w:pPr>
            <w:pStyle w:val="ListParagraph"/>
            <w:numPr>
              <w:ilvl w:val="0"/>
              <w:numId w:val="3"/>
            </w:numPr>
            <w:rPr>
              <w:rFonts w:eastAsia="Times New Roman" w:cs="Times New Roman"/>
              <w:szCs w:val="24"/>
              <w:lang w:eastAsia="bg-BG"/>
            </w:rPr>
          </w:pPr>
          <w:r w:rsidRPr="00E1111E">
            <w:rPr>
              <w:rFonts w:eastAsia="Times New Roman" w:cs="Times New Roman"/>
              <w:szCs w:val="24"/>
              <w:lang w:eastAsia="bg-BG"/>
            </w:rPr>
            <w:t xml:space="preserve">Lawson, </w:t>
          </w:r>
          <w:r>
            <w:rPr>
              <w:rFonts w:eastAsia="Times New Roman" w:cs="Times New Roman"/>
              <w:szCs w:val="24"/>
              <w:lang w:eastAsia="bg-BG"/>
            </w:rPr>
            <w:t xml:space="preserve">A., </w:t>
          </w:r>
          <w:r w:rsidRPr="00E1111E">
            <w:rPr>
              <w:rFonts w:eastAsia="Times New Roman" w:cs="Times New Roman"/>
              <w:szCs w:val="24"/>
              <w:lang w:eastAsia="bg-BG"/>
            </w:rPr>
            <w:t>Gooding</w:t>
          </w:r>
          <w:r>
            <w:rPr>
              <w:rFonts w:eastAsia="Times New Roman" w:cs="Times New Roman"/>
              <w:szCs w:val="24"/>
              <w:lang w:eastAsia="bg-BG"/>
            </w:rPr>
            <w:t xml:space="preserve">, C., </w:t>
          </w:r>
          <w:r w:rsidRPr="00E1111E">
            <w:rPr>
              <w:rFonts w:eastAsia="Times New Roman" w:cs="Times New Roman"/>
              <w:szCs w:val="24"/>
              <w:lang w:eastAsia="bg-BG"/>
            </w:rPr>
            <w:t xml:space="preserve">Disability Rights in Europe: From Theory to Practice, </w:t>
          </w:r>
          <w:r>
            <w:rPr>
              <w:rFonts w:eastAsia="Times New Roman" w:cs="Times New Roman"/>
              <w:szCs w:val="24"/>
              <w:lang w:eastAsia="bg-BG"/>
            </w:rPr>
            <w:t>Hart Publishing, 2005</w:t>
          </w:r>
          <w:r w:rsidRPr="00E1111E">
            <w:rPr>
              <w:rFonts w:eastAsia="Times New Roman" w:cs="Times New Roman"/>
              <w:szCs w:val="24"/>
              <w:lang w:eastAsia="bg-BG"/>
            </w:rPr>
            <w:t>;</w:t>
          </w:r>
        </w:p>
        <w:p w14:paraId="5C46007B" w14:textId="311B8D56" w:rsidR="00E1111E" w:rsidRPr="00CB7818" w:rsidRDefault="0000012F" w:rsidP="0000012F">
          <w:pPr>
            <w:pStyle w:val="NoSpacing"/>
            <w:numPr>
              <w:ilvl w:val="0"/>
              <w:numId w:val="3"/>
            </w:numPr>
            <w:jc w:val="both"/>
            <w:rPr>
              <w:rFonts w:ascii="Times New Roman" w:eastAsia="Times New Roman" w:hAnsi="Times New Roman" w:cs="Times New Roman"/>
              <w:sz w:val="24"/>
              <w:szCs w:val="24"/>
              <w:lang w:eastAsia="bg-BG"/>
            </w:rPr>
          </w:pPr>
          <w:r w:rsidRPr="0000012F">
            <w:rPr>
              <w:rFonts w:ascii="Times New Roman" w:eastAsia="Times New Roman" w:hAnsi="Times New Roman" w:cs="Times New Roman"/>
              <w:sz w:val="24"/>
              <w:szCs w:val="24"/>
              <w:lang w:eastAsia="bg-BG"/>
            </w:rPr>
            <w:t xml:space="preserve">Power, </w:t>
          </w:r>
          <w:r>
            <w:rPr>
              <w:rFonts w:ascii="Times New Roman" w:eastAsia="Times New Roman" w:hAnsi="Times New Roman" w:cs="Times New Roman"/>
              <w:sz w:val="24"/>
              <w:szCs w:val="24"/>
              <w:lang w:val="en-US" w:eastAsia="bg-BG"/>
            </w:rPr>
            <w:t xml:space="preserve">A., </w:t>
          </w:r>
          <w:r w:rsidRPr="0000012F">
            <w:rPr>
              <w:rFonts w:ascii="Times New Roman" w:eastAsia="Times New Roman" w:hAnsi="Times New Roman" w:cs="Times New Roman"/>
              <w:sz w:val="24"/>
              <w:szCs w:val="24"/>
              <w:lang w:eastAsia="bg-BG"/>
            </w:rPr>
            <w:t xml:space="preserve">Lord, </w:t>
          </w:r>
          <w:r>
            <w:rPr>
              <w:rFonts w:ascii="Times New Roman" w:eastAsia="Times New Roman" w:hAnsi="Times New Roman" w:cs="Times New Roman"/>
              <w:sz w:val="24"/>
              <w:szCs w:val="24"/>
              <w:lang w:val="en-US" w:eastAsia="bg-BG"/>
            </w:rPr>
            <w:t xml:space="preserve">J., </w:t>
          </w:r>
          <w:r w:rsidRPr="0000012F">
            <w:rPr>
              <w:rFonts w:ascii="Times New Roman" w:eastAsia="Times New Roman" w:hAnsi="Times New Roman" w:cs="Times New Roman"/>
              <w:sz w:val="24"/>
              <w:szCs w:val="24"/>
              <w:lang w:eastAsia="bg-BG"/>
            </w:rPr>
            <w:t xml:space="preserve">DeFranco, </w:t>
          </w:r>
          <w:r>
            <w:rPr>
              <w:rFonts w:ascii="Times New Roman" w:eastAsia="Times New Roman" w:hAnsi="Times New Roman" w:cs="Times New Roman"/>
              <w:sz w:val="24"/>
              <w:szCs w:val="24"/>
              <w:lang w:val="en-US" w:eastAsia="bg-BG"/>
            </w:rPr>
            <w:t xml:space="preserve">A., </w:t>
          </w:r>
          <w:r w:rsidR="00255E90" w:rsidRPr="00255E90">
            <w:rPr>
              <w:rFonts w:ascii="Times New Roman" w:eastAsia="Times New Roman" w:hAnsi="Times New Roman" w:cs="Times New Roman"/>
              <w:sz w:val="24"/>
              <w:szCs w:val="24"/>
              <w:lang w:eastAsia="bg-BG"/>
            </w:rPr>
            <w:t>Active Citizenship and Disability: Implementing the Personalisation of Support</w:t>
          </w:r>
          <w:r>
            <w:rPr>
              <w:rFonts w:ascii="Times New Roman" w:eastAsia="Times New Roman" w:hAnsi="Times New Roman" w:cs="Times New Roman"/>
              <w:sz w:val="24"/>
              <w:szCs w:val="24"/>
              <w:lang w:val="en-US" w:eastAsia="bg-BG"/>
            </w:rPr>
            <w:t xml:space="preserve">, </w:t>
          </w:r>
          <w:r w:rsidRPr="0000012F">
            <w:rPr>
              <w:rFonts w:ascii="Times New Roman" w:eastAsia="Times New Roman" w:hAnsi="Times New Roman" w:cs="Times New Roman"/>
              <w:sz w:val="24"/>
              <w:szCs w:val="24"/>
              <w:lang w:val="en-US" w:eastAsia="bg-BG"/>
            </w:rPr>
            <w:t>Cambridge University Press, 2013;</w:t>
          </w:r>
        </w:p>
        <w:p w14:paraId="0DE22ACA" w14:textId="77777777" w:rsidR="00C849F0" w:rsidRPr="003B7C2E" w:rsidRDefault="00C849F0" w:rsidP="009D07ED">
          <w:pPr>
            <w:pStyle w:val="BodyText2"/>
            <w:spacing w:after="0" w:line="240" w:lineRule="auto"/>
            <w:jc w:val="both"/>
            <w:rPr>
              <w:b/>
              <w:sz w:val="22"/>
              <w:szCs w:val="22"/>
              <w:lang w:val="ru-RU"/>
            </w:rPr>
          </w:pPr>
        </w:p>
        <w:p w14:paraId="083966EC" w14:textId="77777777" w:rsidR="006A4851" w:rsidRDefault="006A4851" w:rsidP="00455755">
          <w:pPr>
            <w:rPr>
              <w:sz w:val="22"/>
              <w:u w:val="single"/>
              <w:lang w:val="bg-BG"/>
            </w:rPr>
          </w:pPr>
        </w:p>
        <w:p w14:paraId="150CC7C9" w14:textId="3823D04F" w:rsidR="00455755" w:rsidRPr="00520701" w:rsidRDefault="006A4851" w:rsidP="00455755">
          <w:pPr>
            <w:rPr>
              <w:sz w:val="22"/>
              <w:u w:val="single"/>
            </w:rPr>
          </w:pPr>
          <w:r>
            <w:rPr>
              <w:sz w:val="22"/>
              <w:u w:val="single"/>
              <w:lang w:val="bg-BG"/>
            </w:rPr>
            <w:lastRenderedPageBreak/>
            <w:t>Международно право и българско з</w:t>
          </w:r>
          <w:r w:rsidR="00455755" w:rsidRPr="00520701">
            <w:rPr>
              <w:sz w:val="22"/>
              <w:u w:val="single"/>
            </w:rPr>
            <w:t xml:space="preserve">аконодателство </w:t>
          </w:r>
        </w:p>
        <w:p w14:paraId="5263D01E"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lang w:val="ru-RU"/>
            </w:rPr>
            <w:t>Конвенция на ООН за правата на хората с увреждания;</w:t>
          </w:r>
        </w:p>
        <w:p w14:paraId="5A33DD6C"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lang w:val="ru-RU"/>
            </w:rPr>
            <w:t>Европейска конвенция за правата на човека и основните свободи;</w:t>
          </w:r>
        </w:p>
        <w:p w14:paraId="12C25FDD"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lang w:val="ru-RU"/>
            </w:rPr>
            <w:t>Конституция на Р България</w:t>
          </w:r>
          <w:r>
            <w:rPr>
              <w:sz w:val="24"/>
              <w:szCs w:val="24"/>
              <w:lang w:val="ru-RU"/>
            </w:rPr>
            <w:t>;</w:t>
          </w:r>
          <w:r w:rsidRPr="00EC103A">
            <w:rPr>
              <w:sz w:val="24"/>
              <w:szCs w:val="24"/>
              <w:lang w:val="ru-RU"/>
            </w:rPr>
            <w:t xml:space="preserve"> </w:t>
          </w:r>
        </w:p>
        <w:p w14:paraId="45E45CC7"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lang w:val="ru-RU"/>
            </w:rPr>
            <w:t>Закон за лицата и семейството;</w:t>
          </w:r>
        </w:p>
        <w:p w14:paraId="64C820AC"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lang w:val="ru-RU"/>
            </w:rPr>
            <w:t>Семеен кодекс;</w:t>
          </w:r>
        </w:p>
        <w:p w14:paraId="6C9A5347" w14:textId="77777777" w:rsidR="006A4851" w:rsidRPr="00EC103A" w:rsidRDefault="006A4851" w:rsidP="006A4851">
          <w:pPr>
            <w:pStyle w:val="BodyText2"/>
            <w:numPr>
              <w:ilvl w:val="0"/>
              <w:numId w:val="5"/>
            </w:numPr>
            <w:spacing w:after="0" w:line="240" w:lineRule="auto"/>
            <w:jc w:val="both"/>
            <w:rPr>
              <w:sz w:val="24"/>
              <w:szCs w:val="24"/>
              <w:lang w:val="ru-RU"/>
            </w:rPr>
          </w:pPr>
          <w:r w:rsidRPr="00EC103A">
            <w:rPr>
              <w:sz w:val="24"/>
              <w:szCs w:val="24"/>
            </w:rPr>
            <w:t>Изборен кодекс;</w:t>
          </w:r>
        </w:p>
        <w:p w14:paraId="7779C11A" w14:textId="77777777" w:rsidR="006A4851" w:rsidRDefault="006A4851" w:rsidP="006A4851">
          <w:pPr>
            <w:pStyle w:val="BodyText2"/>
            <w:numPr>
              <w:ilvl w:val="0"/>
              <w:numId w:val="5"/>
            </w:numPr>
            <w:spacing w:after="0" w:line="240" w:lineRule="auto"/>
            <w:jc w:val="both"/>
            <w:rPr>
              <w:sz w:val="24"/>
              <w:szCs w:val="24"/>
              <w:lang w:val="ru-RU"/>
            </w:rPr>
          </w:pPr>
          <w:r w:rsidRPr="00EC103A">
            <w:rPr>
              <w:rFonts w:eastAsia="Times New Roman"/>
              <w:position w:val="-1"/>
              <w:sz w:val="24"/>
              <w:szCs w:val="24"/>
              <w:lang w:eastAsia="bg-BG"/>
            </w:rPr>
            <w:t>Закон за социално подпомагане, Закон за социални услуги, Закон за хората с увреждания, Закон за личната помощ</w:t>
          </w:r>
          <w:r w:rsidRPr="00EC103A">
            <w:rPr>
              <w:sz w:val="24"/>
              <w:szCs w:val="24"/>
              <w:lang w:val="ru-RU"/>
            </w:rPr>
            <w:t xml:space="preserve"> и др.</w:t>
          </w:r>
        </w:p>
        <w:p w14:paraId="14F1FB75" w14:textId="77777777" w:rsidR="006A4851" w:rsidRPr="00EC103A" w:rsidRDefault="006A4851" w:rsidP="006A4851">
          <w:pPr>
            <w:pStyle w:val="BodyText2"/>
            <w:numPr>
              <w:ilvl w:val="0"/>
              <w:numId w:val="5"/>
            </w:numPr>
            <w:spacing w:after="0" w:line="240" w:lineRule="auto"/>
            <w:jc w:val="both"/>
            <w:rPr>
              <w:sz w:val="24"/>
              <w:szCs w:val="24"/>
              <w:lang w:val="ru-RU"/>
            </w:rPr>
          </w:pPr>
          <w:r>
            <w:rPr>
              <w:sz w:val="24"/>
              <w:szCs w:val="24"/>
              <w:lang w:val="ru-RU"/>
            </w:rPr>
            <w:t xml:space="preserve">Препоръка на Съвета на министрите на Съвета на Европа 11(2009) за принципите относно дългосрочното пълномощно и предварителните указания при неспособност.  </w:t>
          </w:r>
        </w:p>
        <w:p w14:paraId="112D6045" w14:textId="3D5A75BE" w:rsidR="00071625" w:rsidRPr="00C60B23" w:rsidRDefault="00484810" w:rsidP="00C60B23">
          <w:pPr>
            <w:pStyle w:val="BodyText2"/>
            <w:spacing w:after="0" w:line="240" w:lineRule="auto"/>
            <w:ind w:left="720"/>
            <w:jc w:val="both"/>
            <w:rPr>
              <w:sz w:val="22"/>
              <w:szCs w:val="22"/>
              <w:lang w:val="ru-RU"/>
            </w:rPr>
          </w:pPr>
        </w:p>
      </w:sdtContent>
    </w:sdt>
    <w:p w14:paraId="112D6046" w14:textId="77777777" w:rsidR="00584CAD" w:rsidRDefault="00584CAD" w:rsidP="003D64E1">
      <w:pPr>
        <w:rPr>
          <w:rFonts w:cs="Times New Roman"/>
          <w:b/>
          <w:szCs w:val="24"/>
          <w:lang w:val="bg-BG" w:eastAsia="zh-TW"/>
        </w:rPr>
      </w:pPr>
    </w:p>
    <w:p w14:paraId="112D6047" w14:textId="77777777" w:rsidR="003D64E1" w:rsidRPr="00AE1971" w:rsidRDefault="003D64E1" w:rsidP="000D1387">
      <w:pPr>
        <w:tabs>
          <w:tab w:val="left" w:pos="7890"/>
        </w:tabs>
        <w:contextualSpacing w:val="0"/>
        <w:rPr>
          <w:rFonts w:cs="Times New Roman"/>
          <w:b/>
          <w:szCs w:val="24"/>
          <w:lang w:val="bg-BG" w:eastAsia="zh-TW"/>
        </w:rPr>
      </w:pPr>
      <w:r w:rsidRPr="00AE1971">
        <w:rPr>
          <w:rFonts w:cs="Times New Roman" w:hint="eastAsia"/>
          <w:b/>
          <w:szCs w:val="24"/>
          <w:lang w:val="bg-BG" w:eastAsia="zh-TW"/>
        </w:rPr>
        <w:t>IV</w:t>
      </w:r>
      <w:r w:rsidRPr="00AE1971">
        <w:rPr>
          <w:rFonts w:cs="Times New Roman"/>
          <w:b/>
          <w:szCs w:val="24"/>
          <w:lang w:val="bg-BG" w:eastAsia="zh-TW"/>
        </w:rPr>
        <w:t>. Изпитване и оценяване</w:t>
      </w:r>
    </w:p>
    <w:p w14:paraId="112D6048" w14:textId="77777777" w:rsidR="00A0317A" w:rsidRDefault="00E362FE" w:rsidP="00AE1971">
      <w:pPr>
        <w:rPr>
          <w:rFonts w:cs="Times New Roman"/>
          <w:b/>
          <w:szCs w:val="24"/>
          <w:lang w:val="bg-BG"/>
        </w:rPr>
      </w:pPr>
      <w:r w:rsidRPr="00071625">
        <w:rPr>
          <w:rFonts w:cs="Times New Roman"/>
          <w:b/>
          <w:szCs w:val="24"/>
          <w:lang w:val="bg-BG"/>
        </w:rPr>
        <w:t xml:space="preserve">1. </w:t>
      </w:r>
      <w:r w:rsidR="000D0DBC">
        <w:rPr>
          <w:rFonts w:cs="Times New Roman"/>
          <w:b/>
          <w:szCs w:val="24"/>
          <w:lang w:val="bg-BG"/>
        </w:rPr>
        <w:t>Текущо</w:t>
      </w:r>
      <w:r w:rsidR="00940CE1" w:rsidRPr="00071625">
        <w:rPr>
          <w:rFonts w:cs="Times New Roman"/>
          <w:b/>
          <w:szCs w:val="24"/>
          <w:lang w:val="bg-BG"/>
        </w:rPr>
        <w:t xml:space="preserve"> </w:t>
      </w:r>
      <w:r w:rsidRPr="00071625">
        <w:rPr>
          <w:rFonts w:cs="Times New Roman"/>
          <w:b/>
          <w:szCs w:val="24"/>
          <w:lang w:val="bg-BG"/>
        </w:rPr>
        <w:t>оценяване</w:t>
      </w:r>
    </w:p>
    <w:sdt>
      <w:sdtPr>
        <w:rPr>
          <w:rFonts w:cs="Times New Roman"/>
          <w:szCs w:val="24"/>
          <w:lang w:val="bg-BG"/>
        </w:rPr>
        <w:id w:val="287012801"/>
        <w:placeholder>
          <w:docPart w:val="5F9F40044030454395728E0C6AB3D018"/>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14:paraId="112D6049" w14:textId="1503632B" w:rsidR="00FB1D2B" w:rsidRPr="00CD1EBE" w:rsidRDefault="00ED2089" w:rsidP="00FB1D2B">
          <w:pPr>
            <w:jc w:val="both"/>
            <w:rPr>
              <w:rFonts w:cs="Times New Roman"/>
              <w:szCs w:val="24"/>
              <w:lang w:val="bg-BG"/>
            </w:rPr>
          </w:pPr>
          <w:r>
            <w:rPr>
              <w:rFonts w:cs="Times New Roman"/>
              <w:szCs w:val="24"/>
              <w:lang w:val="bg-BG"/>
            </w:rPr>
            <w:t>Не се провежда текущо оценяване</w:t>
          </w:r>
        </w:p>
      </w:sdtContent>
    </w:sdt>
    <w:p w14:paraId="112D604A" w14:textId="77777777" w:rsidR="00FF4CA3" w:rsidRDefault="00FF4CA3" w:rsidP="00AE1971">
      <w:pPr>
        <w:rPr>
          <w:rFonts w:cs="Times New Roman"/>
          <w:szCs w:val="24"/>
          <w:lang w:val="bg-BG"/>
        </w:rPr>
      </w:pPr>
    </w:p>
    <w:p w14:paraId="112D604B" w14:textId="77777777" w:rsidR="00E362FE" w:rsidRDefault="00CF10B5" w:rsidP="00AE1971">
      <w:pPr>
        <w:rPr>
          <w:rFonts w:cs="Times New Roman"/>
          <w:b/>
          <w:szCs w:val="24"/>
          <w:lang w:val="bg-BG"/>
        </w:rPr>
      </w:pPr>
      <w:r w:rsidRPr="00316E9B">
        <w:rPr>
          <w:rFonts w:cs="Times New Roman"/>
          <w:b/>
          <w:szCs w:val="24"/>
          <w:lang w:val="bg-BG"/>
        </w:rPr>
        <w:t>2. Условия за допускане до изпит</w:t>
      </w:r>
      <w:r w:rsidR="00F44525">
        <w:rPr>
          <w:rFonts w:cs="Times New Roman"/>
          <w:b/>
          <w:szCs w:val="24"/>
          <w:lang w:val="bg-BG"/>
        </w:rPr>
        <w:t xml:space="preserve"> на редовната сесия</w:t>
      </w:r>
    </w:p>
    <w:sdt>
      <w:sdtPr>
        <w:rPr>
          <w:rFonts w:cs="Times New Roman"/>
          <w:szCs w:val="24"/>
          <w:lang w:val="bg-BG"/>
        </w:rPr>
        <w:id w:val="-1464651992"/>
        <w:placeholder>
          <w:docPart w:val="91A1FB380893470CAD5CD4CA0DC1356A"/>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p w14:paraId="112D604C" w14:textId="0130B49A" w:rsidR="007356CE" w:rsidRDefault="00C60B23" w:rsidP="00211F99">
          <w:pPr>
            <w:jc w:val="both"/>
            <w:rPr>
              <w:rFonts w:cs="Times New Roman"/>
              <w:szCs w:val="24"/>
              <w:lang w:val="bg-BG"/>
            </w:rPr>
          </w:pPr>
          <w:r>
            <w:rPr>
              <w:rFonts w:cs="Times New Roman"/>
              <w:szCs w:val="24"/>
              <w:lang w:val="bg-BG"/>
            </w:rPr>
            <w:t>Не се предвиждат условия за допускане до изпит</w:t>
          </w:r>
        </w:p>
      </w:sdtContent>
    </w:sdt>
    <w:sdt>
      <w:sdtPr>
        <w:id w:val="835885277"/>
        <w:placeholder>
          <w:docPart w:val="5743E6D01E8F4C01888AB3B5F61B2597"/>
        </w:placeholder>
        <w:comboBox>
          <w:listItem w:value="Моля, изберете опция от падащото меню или въведете текст в полето"/>
          <w:listItem w:displayText=" " w:value=" "/>
        </w:comboBox>
      </w:sdtPr>
      <w:sdtEndPr>
        <w:rPr>
          <w:rFonts w:cs="Times New Roman"/>
          <w:szCs w:val="24"/>
          <w:lang w:val="bg-BG"/>
        </w:rPr>
      </w:sdtEndPr>
      <w:sdtContent>
        <w:p w14:paraId="112D604D" w14:textId="77777777" w:rsidR="0089661E" w:rsidRDefault="00407C97" w:rsidP="007819E1">
          <w:pPr>
            <w:jc w:val="both"/>
            <w:rPr>
              <w:rFonts w:cs="Times New Roman"/>
              <w:szCs w:val="24"/>
              <w:lang w:val="bg-BG"/>
            </w:rPr>
          </w:pPr>
          <w:r>
            <w:t xml:space="preserve"> </w:t>
          </w:r>
        </w:p>
      </w:sdtContent>
    </w:sdt>
    <w:p w14:paraId="112D604E" w14:textId="77777777" w:rsidR="00100BC6" w:rsidRPr="00100BC6" w:rsidRDefault="00100BC6" w:rsidP="00321ED2">
      <w:pPr>
        <w:tabs>
          <w:tab w:val="left" w:pos="7695"/>
        </w:tabs>
        <w:rPr>
          <w:rFonts w:cs="Times New Roman"/>
          <w:sz w:val="10"/>
          <w:szCs w:val="10"/>
          <w:lang w:val="bg-BG"/>
        </w:rPr>
      </w:pPr>
    </w:p>
    <w:p w14:paraId="112D604F" w14:textId="77777777" w:rsidR="00CF10B5" w:rsidRPr="00316E9B" w:rsidRDefault="005C5662" w:rsidP="00321ED2">
      <w:pPr>
        <w:tabs>
          <w:tab w:val="left" w:pos="7695"/>
        </w:tabs>
        <w:rPr>
          <w:rFonts w:cs="Times New Roman"/>
          <w:b/>
          <w:szCs w:val="24"/>
          <w:lang w:val="bg-BG"/>
        </w:rPr>
      </w:pPr>
      <w:r>
        <w:rPr>
          <w:rFonts w:cs="Times New Roman"/>
          <w:b/>
          <w:szCs w:val="24"/>
          <w:lang w:val="bg-BG"/>
        </w:rPr>
        <w:t>3</w:t>
      </w:r>
      <w:r w:rsidR="00CF10B5" w:rsidRPr="00316E9B">
        <w:rPr>
          <w:rFonts w:cs="Times New Roman"/>
          <w:b/>
          <w:szCs w:val="24"/>
          <w:lang w:val="bg-BG"/>
        </w:rPr>
        <w:t xml:space="preserve">. Форма </w:t>
      </w:r>
      <w:r w:rsidR="00F63964">
        <w:rPr>
          <w:rFonts w:cs="Times New Roman"/>
          <w:b/>
          <w:szCs w:val="24"/>
          <w:lang w:val="bg-BG"/>
        </w:rPr>
        <w:t xml:space="preserve">и процедура </w:t>
      </w:r>
      <w:r w:rsidR="00CF10B5" w:rsidRPr="00316E9B">
        <w:rPr>
          <w:rFonts w:cs="Times New Roman"/>
          <w:b/>
          <w:szCs w:val="24"/>
          <w:lang w:val="bg-BG"/>
        </w:rPr>
        <w:t>на изпита</w:t>
      </w:r>
      <w:r w:rsidR="00321ED2">
        <w:rPr>
          <w:rFonts w:cs="Times New Roman"/>
          <w:b/>
          <w:szCs w:val="24"/>
          <w:lang w:val="bg-BG"/>
        </w:rPr>
        <w:tab/>
      </w:r>
    </w:p>
    <w:sdt>
      <w:sdtPr>
        <w:rPr>
          <w:rFonts w:cs="Times New Roman"/>
          <w:szCs w:val="24"/>
          <w:lang w:val="bg-BG"/>
        </w:rPr>
        <w:id w:val="-254904856"/>
        <w:lock w:val="sdtLocked"/>
        <w:placeholder>
          <w:docPart w:val="AA43F23589524DAD8265F17F9889B1D6"/>
        </w:placeholder>
      </w:sdtPr>
      <w:sdtEndPr/>
      <w:sdtContent>
        <w:p w14:paraId="112D6050" w14:textId="2E526825" w:rsidR="00071625" w:rsidRDefault="00455755" w:rsidP="00FF4CA3">
          <w:pPr>
            <w:jc w:val="both"/>
            <w:rPr>
              <w:rFonts w:cs="Times New Roman"/>
              <w:szCs w:val="24"/>
              <w:lang w:val="bg-BG"/>
            </w:rPr>
          </w:pPr>
          <w:r>
            <w:rPr>
              <w:rFonts w:cs="Times New Roman"/>
              <w:szCs w:val="24"/>
              <w:lang w:val="bg-BG"/>
            </w:rPr>
            <w:t>Изпитът се провежда във формат на тест с комбинация от закрити и открити въпроси.</w:t>
          </w:r>
        </w:p>
      </w:sdtContent>
    </w:sdt>
    <w:p w14:paraId="112D6051" w14:textId="77777777" w:rsidR="00FF4CA3" w:rsidRDefault="00AF630C" w:rsidP="00321ED2">
      <w:pPr>
        <w:tabs>
          <w:tab w:val="left" w:pos="5640"/>
          <w:tab w:val="left" w:pos="6075"/>
        </w:tabs>
        <w:rPr>
          <w:rFonts w:cs="Times New Roman"/>
          <w:szCs w:val="24"/>
          <w:lang w:val="bg-BG"/>
        </w:rPr>
      </w:pPr>
      <w:r>
        <w:rPr>
          <w:rFonts w:cs="Times New Roman"/>
          <w:szCs w:val="24"/>
          <w:lang w:val="bg-BG"/>
        </w:rPr>
        <w:tab/>
      </w:r>
      <w:r w:rsidR="00321ED2">
        <w:rPr>
          <w:rFonts w:cs="Times New Roman"/>
          <w:szCs w:val="24"/>
          <w:lang w:val="bg-BG"/>
        </w:rPr>
        <w:tab/>
      </w:r>
    </w:p>
    <w:p w14:paraId="112D6052" w14:textId="77777777" w:rsidR="00CF10B5" w:rsidRPr="00316E9B" w:rsidRDefault="005C5662" w:rsidP="00AE1971">
      <w:pPr>
        <w:rPr>
          <w:rFonts w:cs="Times New Roman"/>
          <w:b/>
          <w:szCs w:val="24"/>
          <w:lang w:val="bg-BG"/>
        </w:rPr>
      </w:pPr>
      <w:r>
        <w:rPr>
          <w:rFonts w:cs="Times New Roman"/>
          <w:b/>
          <w:szCs w:val="24"/>
          <w:lang w:val="bg-BG"/>
        </w:rPr>
        <w:t>4</w:t>
      </w:r>
      <w:r w:rsidR="00316E9B">
        <w:rPr>
          <w:rFonts w:cs="Times New Roman"/>
          <w:b/>
          <w:szCs w:val="24"/>
          <w:lang w:val="bg-BG"/>
        </w:rPr>
        <w:t>. Критерии за оценяване</w:t>
      </w:r>
    </w:p>
    <w:sdt>
      <w:sdtPr>
        <w:rPr>
          <w:rFonts w:cs="Times New Roman"/>
          <w:szCs w:val="24"/>
          <w:lang w:val="bg-BG"/>
        </w:rPr>
        <w:id w:val="946740091"/>
        <w:lock w:val="sdtLocked"/>
        <w:placeholder>
          <w:docPart w:val="494606E7AE134B98B88D49DD28F4007D"/>
        </w:placeholder>
      </w:sdtPr>
      <w:sdtEndPr/>
      <w:sdtContent>
        <w:p w14:paraId="112D6053" w14:textId="134CF555" w:rsidR="00DA6080" w:rsidRPr="00C60B23" w:rsidRDefault="00455755" w:rsidP="00C60B23">
          <w:pPr>
            <w:tabs>
              <w:tab w:val="left" w:pos="0"/>
            </w:tabs>
            <w:suppressAutoHyphens/>
            <w:jc w:val="both"/>
            <w:rPr>
              <w:rFonts w:cs="Times New Roman"/>
              <w:color w:val="000000"/>
              <w:sz w:val="22"/>
              <w:lang w:val="ru-RU" w:eastAsia="ar-SA"/>
            </w:rPr>
          </w:pPr>
          <w:r>
            <w:rPr>
              <w:rFonts w:cs="Times New Roman"/>
              <w:szCs w:val="24"/>
              <w:lang w:val="bg-BG"/>
            </w:rPr>
            <w:t>Студентите трябва да покажат познаване на основните въпроси в материята –</w:t>
          </w:r>
          <w:r w:rsidR="00ED2089">
            <w:rPr>
              <w:rFonts w:cs="Times New Roman"/>
              <w:szCs w:val="24"/>
              <w:lang w:val="bg-BG"/>
            </w:rPr>
            <w:t xml:space="preserve"> </w:t>
          </w:r>
          <w:r w:rsidR="00ED2089" w:rsidRPr="00730D29">
            <w:rPr>
              <w:rFonts w:cs="Times New Roman"/>
              <w:color w:val="000000"/>
              <w:sz w:val="22"/>
              <w:lang w:val="ru-RU" w:eastAsia="ar-SA"/>
            </w:rPr>
            <w:t xml:space="preserve">Българската правна уредба на поставянето под запрещение (материалноправни и процесуални аспекти), </w:t>
          </w:r>
          <w:r w:rsidR="00C60B23">
            <w:rPr>
              <w:rFonts w:cs="Times New Roman"/>
              <w:color w:val="000000"/>
              <w:sz w:val="22"/>
              <w:lang w:val="ru-RU" w:eastAsia="ar-SA"/>
            </w:rPr>
            <w:t xml:space="preserve">и последиците му; </w:t>
          </w:r>
          <w:r w:rsidR="00ED2089" w:rsidRPr="00730D29">
            <w:rPr>
              <w:rFonts w:cs="Times New Roman"/>
              <w:color w:val="000000"/>
              <w:sz w:val="22"/>
              <w:lang w:val="ru-RU" w:eastAsia="ar-SA"/>
            </w:rPr>
            <w:t xml:space="preserve">новото законодателство за правата на хората с увреждания и социалната им защита, международноправните стандарти: </w:t>
          </w:r>
          <w:r w:rsidR="00ED2089" w:rsidRPr="00730D29">
            <w:rPr>
              <w:rFonts w:cs="Times New Roman"/>
              <w:color w:val="000000"/>
              <w:sz w:val="22"/>
              <w:lang w:eastAsia="ar-SA"/>
            </w:rPr>
            <w:t>Конвенцията за правата на хората с увреждания (КПХУ), препоръки на Съвета на Европа и Общите коментари на Комитета на ООН по КПХУ, ю</w:t>
          </w:r>
          <w:r w:rsidR="00ED2089" w:rsidRPr="00730D29">
            <w:rPr>
              <w:rFonts w:cs="Times New Roman"/>
              <w:color w:val="000000"/>
              <w:sz w:val="22"/>
              <w:lang w:val="ru-RU" w:eastAsia="ar-SA"/>
            </w:rPr>
            <w:t xml:space="preserve">риспруденцията на </w:t>
          </w:r>
          <w:r w:rsidR="00ED2089" w:rsidRPr="00730D29">
            <w:rPr>
              <w:rFonts w:cs="Times New Roman"/>
              <w:color w:val="000000"/>
              <w:sz w:val="22"/>
              <w:lang w:eastAsia="ar-SA"/>
            </w:rPr>
            <w:t>Европейския съд по правата на човека и на европейските конституционни съдилища, във връзка с института на запрещението, българска съдебна практика и идеите за развиване на уредбата за защита и овластяване на лица с психични заболявания</w:t>
          </w:r>
          <w:r w:rsidR="00C60B23">
            <w:rPr>
              <w:rFonts w:cs="Times New Roman"/>
              <w:color w:val="000000"/>
              <w:sz w:val="22"/>
              <w:lang w:eastAsia="ar-SA"/>
            </w:rPr>
            <w:t xml:space="preserve"> и умствени увреждания.</w:t>
          </w:r>
        </w:p>
      </w:sdtContent>
    </w:sdt>
    <w:p w14:paraId="112D6054" w14:textId="77777777" w:rsidR="00DA6080" w:rsidRDefault="00DA6080">
      <w:pPr>
        <w:rPr>
          <w:rFonts w:cs="Times New Roman"/>
          <w:szCs w:val="24"/>
          <w:lang w:val="bg-BG"/>
        </w:rPr>
      </w:pPr>
    </w:p>
    <w:p w14:paraId="112D6055" w14:textId="77777777" w:rsidR="008B54CC" w:rsidRDefault="005C5662">
      <w:pPr>
        <w:rPr>
          <w:rFonts w:cs="Times New Roman"/>
          <w:b/>
          <w:szCs w:val="24"/>
          <w:lang w:val="bg-BG"/>
        </w:rPr>
      </w:pPr>
      <w:r>
        <w:rPr>
          <w:rFonts w:cs="Times New Roman"/>
          <w:b/>
          <w:szCs w:val="24"/>
          <w:lang w:val="bg-BG"/>
        </w:rPr>
        <w:t>5</w:t>
      </w:r>
      <w:r w:rsidR="008B54CC" w:rsidRPr="008B54CC">
        <w:rPr>
          <w:rFonts w:cs="Times New Roman"/>
          <w:b/>
          <w:szCs w:val="24"/>
          <w:lang w:val="bg-BG"/>
        </w:rPr>
        <w:t xml:space="preserve">. </w:t>
      </w:r>
      <w:r w:rsidR="008B54CC">
        <w:rPr>
          <w:rFonts w:cs="Times New Roman"/>
          <w:b/>
          <w:szCs w:val="24"/>
          <w:lang w:val="bg-BG"/>
        </w:rPr>
        <w:t>Особени изисквания</w:t>
      </w:r>
    </w:p>
    <w:sdt>
      <w:sdtPr>
        <w:rPr>
          <w:rFonts w:cs="Times New Roman"/>
          <w:szCs w:val="24"/>
          <w:lang w:val="bg-BG"/>
        </w:rPr>
        <w:id w:val="-372305591"/>
        <w:placeholder>
          <w:docPart w:val="35D33AE20BCD4F88A2805D5D160C565B"/>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14:paraId="112D6056" w14:textId="098D052B" w:rsidR="00DA511D" w:rsidRDefault="00455755" w:rsidP="00470C68">
          <w:pPr>
            <w:jc w:val="both"/>
            <w:rPr>
              <w:rFonts w:cs="Times New Roman"/>
              <w:szCs w:val="24"/>
              <w:lang w:val="bg-BG"/>
            </w:rPr>
          </w:pPr>
          <w:r>
            <w:rPr>
              <w:rFonts w:cs="Times New Roman"/>
              <w:szCs w:val="24"/>
              <w:lang w:val="bg-BG"/>
            </w:rPr>
            <w:t>Не се поставят особени изисквания</w:t>
          </w:r>
        </w:p>
      </w:sdtContent>
    </w:sdt>
    <w:p w14:paraId="112D6057" w14:textId="77777777" w:rsidR="00DA511D" w:rsidRPr="00DA511D" w:rsidRDefault="00DA511D">
      <w:pPr>
        <w:rPr>
          <w:rFonts w:cs="Times New Roman"/>
          <w:szCs w:val="24"/>
          <w:lang w:val="bg-BG"/>
        </w:rPr>
      </w:pPr>
    </w:p>
    <w:p w14:paraId="112D6058" w14:textId="77777777" w:rsidR="00E8078F" w:rsidRPr="00E8078F" w:rsidRDefault="00E8078F" w:rsidP="00E8078F">
      <w:pPr>
        <w:tabs>
          <w:tab w:val="left" w:pos="1500"/>
        </w:tabs>
        <w:jc w:val="center"/>
        <w:rPr>
          <w:rFonts w:cs="Times New Roman"/>
          <w:sz w:val="20"/>
          <w:szCs w:val="20"/>
          <w:lang w:val="bg-BG"/>
        </w:rPr>
      </w:pPr>
      <w:r w:rsidRPr="00E8078F">
        <w:rPr>
          <w:rFonts w:cs="Times New Roman"/>
          <w:sz w:val="20"/>
          <w:szCs w:val="20"/>
          <w:lang w:val="bg-BG"/>
        </w:rPr>
        <w:t>Правила за организация на учебната дейност в специалността „право“  на Юридическия факултет на ПУ “Паисий Хилендарски“</w:t>
      </w:r>
    </w:p>
    <w:p w14:paraId="112D6059" w14:textId="77777777" w:rsidR="00676627" w:rsidRDefault="00676627" w:rsidP="00E8078F">
      <w:pPr>
        <w:tabs>
          <w:tab w:val="left" w:pos="1500"/>
        </w:tabs>
        <w:jc w:val="both"/>
        <w:rPr>
          <w:rFonts w:cs="Times New Roman"/>
          <w:sz w:val="20"/>
          <w:szCs w:val="20"/>
          <w:lang w:val="bg-BG"/>
        </w:rPr>
      </w:pPr>
    </w:p>
    <w:p w14:paraId="112D605A"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14:paraId="112D605B"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lastRenderedPageBreak/>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14:paraId="112D605C"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14:paraId="112D605D" w14:textId="77777777" w:rsidR="00E8078F"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14:paraId="112D605E" w14:textId="77777777" w:rsidR="00E8078F" w:rsidRPr="00E8078F" w:rsidRDefault="00E8078F" w:rsidP="00E8078F">
      <w:pPr>
        <w:tabs>
          <w:tab w:val="left" w:pos="1500"/>
        </w:tabs>
        <w:jc w:val="both"/>
        <w:rPr>
          <w:rFonts w:cs="Times New Roman"/>
          <w:sz w:val="20"/>
          <w:szCs w:val="20"/>
          <w:lang w:val="bg-BG"/>
        </w:rPr>
      </w:pPr>
    </w:p>
    <w:p w14:paraId="112D605F"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14:paraId="112D6060"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14:paraId="112D6061" w14:textId="77777777" w:rsidR="00676627" w:rsidRDefault="00676627" w:rsidP="00676627">
      <w:pPr>
        <w:tabs>
          <w:tab w:val="left" w:pos="1500"/>
        </w:tabs>
        <w:jc w:val="both"/>
        <w:rPr>
          <w:rFonts w:cs="Times New Roman"/>
          <w:sz w:val="20"/>
          <w:szCs w:val="20"/>
          <w:lang w:val="bg-BG"/>
        </w:rPr>
      </w:pPr>
      <w:r w:rsidRPr="00E8078F">
        <w:rPr>
          <w:rFonts w:cs="Times New Roman"/>
          <w:sz w:val="20"/>
          <w:szCs w:val="20"/>
          <w:lang w:val="bg-BG"/>
        </w:rPr>
        <w:t>(3) При незачитане участието на студентите в обучението те не се допускат до оценяване на редовната изпитна сесия.</w:t>
      </w:r>
    </w:p>
    <w:sectPr w:rsidR="00676627" w:rsidSect="00F02E4A">
      <w:headerReference w:type="default" r:id="rId8"/>
      <w:footerReference w:type="default" r:id="rId9"/>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3522" w14:textId="77777777" w:rsidR="00484810" w:rsidRDefault="00484810" w:rsidP="00F44CAE">
      <w:pPr>
        <w:spacing w:after="0" w:line="240" w:lineRule="auto"/>
      </w:pPr>
      <w:r>
        <w:separator/>
      </w:r>
    </w:p>
  </w:endnote>
  <w:endnote w:type="continuationSeparator" w:id="0">
    <w:p w14:paraId="5EEA218B" w14:textId="77777777" w:rsidR="00484810" w:rsidRDefault="00484810" w:rsidP="00F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6068" w14:textId="4CBB19A6" w:rsidR="00DC03AF" w:rsidRDefault="00DC03AF">
    <w:pPr>
      <w:pStyle w:val="Footer"/>
      <w:jc w:val="right"/>
    </w:pPr>
    <w:r>
      <w:fldChar w:fldCharType="begin"/>
    </w:r>
    <w:r>
      <w:instrText xml:space="preserve"> PAGE   \* MERGEFORMAT </w:instrText>
    </w:r>
    <w:r>
      <w:fldChar w:fldCharType="separate"/>
    </w:r>
    <w:r w:rsidR="00AA062D">
      <w:rPr>
        <w:noProof/>
      </w:rPr>
      <w:t>4</w:t>
    </w:r>
    <w:r>
      <w:rPr>
        <w:noProof/>
      </w:rPr>
      <w:fldChar w:fldCharType="end"/>
    </w:r>
  </w:p>
  <w:p w14:paraId="112D6069" w14:textId="77777777" w:rsidR="00DC03AF" w:rsidRDefault="00DC0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2BD1" w14:textId="77777777" w:rsidR="00484810" w:rsidRDefault="00484810" w:rsidP="00F44CAE">
      <w:pPr>
        <w:spacing w:after="0" w:line="240" w:lineRule="auto"/>
      </w:pPr>
      <w:r>
        <w:separator/>
      </w:r>
    </w:p>
  </w:footnote>
  <w:footnote w:type="continuationSeparator" w:id="0">
    <w:p w14:paraId="5FAF91E5" w14:textId="77777777" w:rsidR="00484810" w:rsidRDefault="00484810" w:rsidP="00F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6066" w14:textId="77777777" w:rsidR="00DC03AF" w:rsidRPr="00F02E4A" w:rsidRDefault="00DC03AF" w:rsidP="00AE1971">
    <w:pPr>
      <w:tabs>
        <w:tab w:val="center" w:pos="4680"/>
        <w:tab w:val="right" w:pos="9360"/>
      </w:tabs>
      <w:spacing w:after="0" w:line="240" w:lineRule="auto"/>
      <w:jc w:val="center"/>
      <w:rPr>
        <w:rFonts w:ascii="Bookman Old Style" w:hAnsi="Bookman Old Style"/>
      </w:rPr>
    </w:pPr>
    <w:r w:rsidRPr="00AE1971">
      <w:rPr>
        <w:rFonts w:ascii="Bookman Old Style" w:hAnsi="Bookman Old Style"/>
        <w:lang w:val="bg-BG"/>
      </w:rPr>
      <w:t xml:space="preserve">ПУ „Паисий Хилендарски“ </w:t>
    </w:r>
    <w:r w:rsidRPr="00AE1971">
      <w:rPr>
        <w:rFonts w:ascii="Bookman Old Style" w:hAnsi="Bookman Old Style" w:cs="Times New Roman"/>
        <w:lang w:val="bg-BG"/>
      </w:rPr>
      <w:t>•</w:t>
    </w:r>
    <w:r w:rsidRPr="00AE1971">
      <w:rPr>
        <w:rFonts w:ascii="Bookman Old Style" w:hAnsi="Bookman Old Style"/>
        <w:lang w:val="bg-BG"/>
      </w:rPr>
      <w:t xml:space="preserve"> Юридически </w:t>
    </w:r>
    <w:r>
      <w:rPr>
        <w:rFonts w:ascii="Bookman Old Style" w:hAnsi="Bookman Old Style"/>
        <w:lang w:val="bg-BG"/>
      </w:rPr>
      <w:t>факултет</w:t>
    </w:r>
  </w:p>
  <w:p w14:paraId="112D6067" w14:textId="77777777" w:rsidR="00DC03AF" w:rsidRPr="00F02E4A" w:rsidRDefault="00DC03AF">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439"/>
    <w:multiLevelType w:val="hybridMultilevel"/>
    <w:tmpl w:val="22046AA6"/>
    <w:lvl w:ilvl="0" w:tplc="D0B4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03AF9"/>
    <w:multiLevelType w:val="hybridMultilevel"/>
    <w:tmpl w:val="5DA01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6879BA"/>
    <w:multiLevelType w:val="hybridMultilevel"/>
    <w:tmpl w:val="9A400E76"/>
    <w:lvl w:ilvl="0" w:tplc="18C6E7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F17D62"/>
    <w:multiLevelType w:val="hybridMultilevel"/>
    <w:tmpl w:val="BB288D42"/>
    <w:lvl w:ilvl="0" w:tplc="D7F6B532">
      <w:start w:val="1"/>
      <w:numFmt w:val="decimal"/>
      <w:lvlText w:val="%1."/>
      <w:lvlJc w:val="left"/>
      <w:pPr>
        <w:tabs>
          <w:tab w:val="num" w:pos="1080"/>
        </w:tabs>
        <w:ind w:left="1080" w:hanging="360"/>
      </w:pPr>
      <w:rPr>
        <w:rFonts w:eastAsia="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93713F2"/>
    <w:multiLevelType w:val="multilevel"/>
    <w:tmpl w:val="B32A045C"/>
    <w:lvl w:ilvl="0">
      <w:start w:val="1"/>
      <w:numFmt w:val="bullet"/>
      <w:lvlText w:val=""/>
      <w:lvlJc w:val="left"/>
      <w:pPr>
        <w:tabs>
          <w:tab w:val="num" w:pos="720"/>
        </w:tabs>
        <w:ind w:left="720" w:hanging="360"/>
      </w:pPr>
      <w:rPr>
        <w:rFonts w:ascii="Symbol" w:hAnsi="Symbol" w:hint="default"/>
        <w:b w:val="0"/>
      </w:rPr>
    </w:lvl>
    <w:lvl w:ilvl="1">
      <w:start w:val="1"/>
      <w:numFmt w:val="decimalZero"/>
      <w:isLgl/>
      <w:lvlText w:val="%1.%2"/>
      <w:lvlJc w:val="left"/>
      <w:pPr>
        <w:tabs>
          <w:tab w:val="num" w:pos="1380"/>
        </w:tabs>
        <w:ind w:left="1380" w:hanging="1020"/>
      </w:pPr>
      <w:rPr>
        <w:rFonts w:hint="default"/>
      </w:rPr>
    </w:lvl>
    <w:lvl w:ilvl="2">
      <w:start w:val="2009"/>
      <w:numFmt w:val="decimal"/>
      <w:isLgl/>
      <w:lvlText w:val="%1.%2.%3"/>
      <w:lvlJc w:val="left"/>
      <w:pPr>
        <w:tabs>
          <w:tab w:val="num" w:pos="1380"/>
        </w:tabs>
        <w:ind w:left="1380" w:hanging="1020"/>
      </w:pPr>
      <w:rPr>
        <w:rFonts w:hint="default"/>
      </w:rPr>
    </w:lvl>
    <w:lvl w:ilvl="3">
      <w:start w:val="1"/>
      <w:numFmt w:val="decimal"/>
      <w:isLgl/>
      <w:lvlText w:val="%1.%2.%3.%4"/>
      <w:lvlJc w:val="left"/>
      <w:pPr>
        <w:tabs>
          <w:tab w:val="num" w:pos="1380"/>
        </w:tabs>
        <w:ind w:left="1380" w:hanging="10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2EV7/awUypYJJ8dzRhWSjMOJgwwOcarBbIfZonQvbEVS0CZRN3m6NTEWCn73oTbXQviVPcDt2UBZKk2cV3CgyA==" w:salt="+03ZyGYx8qaYvOuOe/gf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1"/>
    <w:rsid w:val="0000012F"/>
    <w:rsid w:val="00001A74"/>
    <w:rsid w:val="00003573"/>
    <w:rsid w:val="000059C1"/>
    <w:rsid w:val="00007DB0"/>
    <w:rsid w:val="00013154"/>
    <w:rsid w:val="00034CC0"/>
    <w:rsid w:val="00043C61"/>
    <w:rsid w:val="0005345F"/>
    <w:rsid w:val="00056504"/>
    <w:rsid w:val="00061393"/>
    <w:rsid w:val="0006374F"/>
    <w:rsid w:val="00071625"/>
    <w:rsid w:val="00073B87"/>
    <w:rsid w:val="00085031"/>
    <w:rsid w:val="00086F5A"/>
    <w:rsid w:val="00095759"/>
    <w:rsid w:val="000A566C"/>
    <w:rsid w:val="000D01CD"/>
    <w:rsid w:val="000D0DBC"/>
    <w:rsid w:val="000D1387"/>
    <w:rsid w:val="000D3E01"/>
    <w:rsid w:val="000E4B3C"/>
    <w:rsid w:val="000E6BFF"/>
    <w:rsid w:val="000F3FF7"/>
    <w:rsid w:val="00100BC6"/>
    <w:rsid w:val="001101B4"/>
    <w:rsid w:val="00135FE0"/>
    <w:rsid w:val="0014620C"/>
    <w:rsid w:val="001718D0"/>
    <w:rsid w:val="00175CDD"/>
    <w:rsid w:val="00177D18"/>
    <w:rsid w:val="00181310"/>
    <w:rsid w:val="00196CEA"/>
    <w:rsid w:val="001D2ED5"/>
    <w:rsid w:val="00211F99"/>
    <w:rsid w:val="00214378"/>
    <w:rsid w:val="00255E90"/>
    <w:rsid w:val="002840A7"/>
    <w:rsid w:val="00294BD7"/>
    <w:rsid w:val="002B7CE6"/>
    <w:rsid w:val="002C0A7A"/>
    <w:rsid w:val="002C4AD0"/>
    <w:rsid w:val="002C6022"/>
    <w:rsid w:val="002D3E7D"/>
    <w:rsid w:val="002D6CC3"/>
    <w:rsid w:val="002F5E39"/>
    <w:rsid w:val="003010E4"/>
    <w:rsid w:val="003021D8"/>
    <w:rsid w:val="00316E9B"/>
    <w:rsid w:val="00321ED2"/>
    <w:rsid w:val="00332A0B"/>
    <w:rsid w:val="00345EBF"/>
    <w:rsid w:val="00347FDC"/>
    <w:rsid w:val="003542E7"/>
    <w:rsid w:val="003647CE"/>
    <w:rsid w:val="00375136"/>
    <w:rsid w:val="00380F5A"/>
    <w:rsid w:val="003812A2"/>
    <w:rsid w:val="00387865"/>
    <w:rsid w:val="0039054A"/>
    <w:rsid w:val="003935BC"/>
    <w:rsid w:val="003947E3"/>
    <w:rsid w:val="0039537E"/>
    <w:rsid w:val="00395C19"/>
    <w:rsid w:val="003B43BD"/>
    <w:rsid w:val="003B7C2E"/>
    <w:rsid w:val="003D64E1"/>
    <w:rsid w:val="003D741F"/>
    <w:rsid w:val="003E037F"/>
    <w:rsid w:val="003E3B14"/>
    <w:rsid w:val="003E7C64"/>
    <w:rsid w:val="003F0818"/>
    <w:rsid w:val="003F1EC7"/>
    <w:rsid w:val="003F6140"/>
    <w:rsid w:val="003F724E"/>
    <w:rsid w:val="00407C97"/>
    <w:rsid w:val="00411CE0"/>
    <w:rsid w:val="00414430"/>
    <w:rsid w:val="00425277"/>
    <w:rsid w:val="00442192"/>
    <w:rsid w:val="004526E8"/>
    <w:rsid w:val="00455755"/>
    <w:rsid w:val="00462075"/>
    <w:rsid w:val="004620CC"/>
    <w:rsid w:val="00464F8A"/>
    <w:rsid w:val="00470C68"/>
    <w:rsid w:val="00484810"/>
    <w:rsid w:val="0049538A"/>
    <w:rsid w:val="004D3203"/>
    <w:rsid w:val="00510F0A"/>
    <w:rsid w:val="00513BF8"/>
    <w:rsid w:val="00514CA7"/>
    <w:rsid w:val="005202A0"/>
    <w:rsid w:val="0052579D"/>
    <w:rsid w:val="005346A5"/>
    <w:rsid w:val="00553AEF"/>
    <w:rsid w:val="00555F07"/>
    <w:rsid w:val="00570CB7"/>
    <w:rsid w:val="00572AC1"/>
    <w:rsid w:val="005803A9"/>
    <w:rsid w:val="00584CAD"/>
    <w:rsid w:val="005A0E57"/>
    <w:rsid w:val="005B18BC"/>
    <w:rsid w:val="005C0A93"/>
    <w:rsid w:val="005C3027"/>
    <w:rsid w:val="005C5478"/>
    <w:rsid w:val="005C5662"/>
    <w:rsid w:val="005E760D"/>
    <w:rsid w:val="005F23E3"/>
    <w:rsid w:val="0061481C"/>
    <w:rsid w:val="00623BF7"/>
    <w:rsid w:val="006243CF"/>
    <w:rsid w:val="00642600"/>
    <w:rsid w:val="006429D7"/>
    <w:rsid w:val="0066260D"/>
    <w:rsid w:val="00666EDD"/>
    <w:rsid w:val="006725FA"/>
    <w:rsid w:val="00676627"/>
    <w:rsid w:val="0068766E"/>
    <w:rsid w:val="006A4851"/>
    <w:rsid w:val="006C5A07"/>
    <w:rsid w:val="006D3DE5"/>
    <w:rsid w:val="006D5928"/>
    <w:rsid w:val="006F0822"/>
    <w:rsid w:val="006F5E7A"/>
    <w:rsid w:val="00703AAF"/>
    <w:rsid w:val="00714396"/>
    <w:rsid w:val="007165F4"/>
    <w:rsid w:val="00731E53"/>
    <w:rsid w:val="007356CE"/>
    <w:rsid w:val="00737259"/>
    <w:rsid w:val="00752278"/>
    <w:rsid w:val="007815D2"/>
    <w:rsid w:val="007819E1"/>
    <w:rsid w:val="007943B0"/>
    <w:rsid w:val="007964AF"/>
    <w:rsid w:val="007A1176"/>
    <w:rsid w:val="007A4D7F"/>
    <w:rsid w:val="007B6F3D"/>
    <w:rsid w:val="007B74F5"/>
    <w:rsid w:val="007B7BFA"/>
    <w:rsid w:val="007D45D4"/>
    <w:rsid w:val="007D7EF5"/>
    <w:rsid w:val="007F478E"/>
    <w:rsid w:val="00810FE2"/>
    <w:rsid w:val="008119EB"/>
    <w:rsid w:val="008155E6"/>
    <w:rsid w:val="00822EBB"/>
    <w:rsid w:val="00855C8A"/>
    <w:rsid w:val="00857E98"/>
    <w:rsid w:val="00873624"/>
    <w:rsid w:val="00876968"/>
    <w:rsid w:val="00895B34"/>
    <w:rsid w:val="0089661E"/>
    <w:rsid w:val="008B235C"/>
    <w:rsid w:val="008B40D5"/>
    <w:rsid w:val="008B4B1E"/>
    <w:rsid w:val="008B54CC"/>
    <w:rsid w:val="008D05AB"/>
    <w:rsid w:val="008E751F"/>
    <w:rsid w:val="008F0F81"/>
    <w:rsid w:val="008F54F9"/>
    <w:rsid w:val="0090153B"/>
    <w:rsid w:val="00916D28"/>
    <w:rsid w:val="009243DB"/>
    <w:rsid w:val="00926CEB"/>
    <w:rsid w:val="00933241"/>
    <w:rsid w:val="00940CE1"/>
    <w:rsid w:val="00947A8E"/>
    <w:rsid w:val="0098019D"/>
    <w:rsid w:val="00986211"/>
    <w:rsid w:val="00991FCB"/>
    <w:rsid w:val="009A2BCF"/>
    <w:rsid w:val="009B7BE8"/>
    <w:rsid w:val="009D0362"/>
    <w:rsid w:val="009D07ED"/>
    <w:rsid w:val="00A0317A"/>
    <w:rsid w:val="00A067CA"/>
    <w:rsid w:val="00A1071D"/>
    <w:rsid w:val="00A12DB5"/>
    <w:rsid w:val="00A13408"/>
    <w:rsid w:val="00A47FA0"/>
    <w:rsid w:val="00A537B3"/>
    <w:rsid w:val="00A60E64"/>
    <w:rsid w:val="00A63168"/>
    <w:rsid w:val="00A6542F"/>
    <w:rsid w:val="00A6764E"/>
    <w:rsid w:val="00AA062D"/>
    <w:rsid w:val="00AA3DBA"/>
    <w:rsid w:val="00AA5772"/>
    <w:rsid w:val="00AB479D"/>
    <w:rsid w:val="00AE1971"/>
    <w:rsid w:val="00AF630C"/>
    <w:rsid w:val="00B10A00"/>
    <w:rsid w:val="00B30F5F"/>
    <w:rsid w:val="00B5145B"/>
    <w:rsid w:val="00B5191C"/>
    <w:rsid w:val="00B55DDF"/>
    <w:rsid w:val="00B5610E"/>
    <w:rsid w:val="00B74543"/>
    <w:rsid w:val="00B86FC9"/>
    <w:rsid w:val="00BB39F1"/>
    <w:rsid w:val="00BB4183"/>
    <w:rsid w:val="00BB46B0"/>
    <w:rsid w:val="00BB5D8B"/>
    <w:rsid w:val="00BC05DB"/>
    <w:rsid w:val="00BC65D0"/>
    <w:rsid w:val="00BE604E"/>
    <w:rsid w:val="00C055AC"/>
    <w:rsid w:val="00C13420"/>
    <w:rsid w:val="00C2057F"/>
    <w:rsid w:val="00C21C81"/>
    <w:rsid w:val="00C4035B"/>
    <w:rsid w:val="00C548DB"/>
    <w:rsid w:val="00C55811"/>
    <w:rsid w:val="00C60B23"/>
    <w:rsid w:val="00C849F0"/>
    <w:rsid w:val="00C8772F"/>
    <w:rsid w:val="00CA0569"/>
    <w:rsid w:val="00CA14A1"/>
    <w:rsid w:val="00CA635B"/>
    <w:rsid w:val="00CA6B2B"/>
    <w:rsid w:val="00CB7818"/>
    <w:rsid w:val="00CC3313"/>
    <w:rsid w:val="00CC570F"/>
    <w:rsid w:val="00CD1EBE"/>
    <w:rsid w:val="00CE0848"/>
    <w:rsid w:val="00CE17BF"/>
    <w:rsid w:val="00CF10B5"/>
    <w:rsid w:val="00D154C9"/>
    <w:rsid w:val="00D164B6"/>
    <w:rsid w:val="00D2164B"/>
    <w:rsid w:val="00D53379"/>
    <w:rsid w:val="00D8312C"/>
    <w:rsid w:val="00D93D5D"/>
    <w:rsid w:val="00DA04DA"/>
    <w:rsid w:val="00DA4C1C"/>
    <w:rsid w:val="00DA511D"/>
    <w:rsid w:val="00DA6080"/>
    <w:rsid w:val="00DB542E"/>
    <w:rsid w:val="00DC03AF"/>
    <w:rsid w:val="00DC226A"/>
    <w:rsid w:val="00DD2770"/>
    <w:rsid w:val="00E1111E"/>
    <w:rsid w:val="00E35777"/>
    <w:rsid w:val="00E362FE"/>
    <w:rsid w:val="00E45101"/>
    <w:rsid w:val="00E6188C"/>
    <w:rsid w:val="00E64AE6"/>
    <w:rsid w:val="00E77D13"/>
    <w:rsid w:val="00E8078F"/>
    <w:rsid w:val="00E85577"/>
    <w:rsid w:val="00E86621"/>
    <w:rsid w:val="00EA4996"/>
    <w:rsid w:val="00EA4F74"/>
    <w:rsid w:val="00EB6EAC"/>
    <w:rsid w:val="00EC0267"/>
    <w:rsid w:val="00EC5C70"/>
    <w:rsid w:val="00ED2089"/>
    <w:rsid w:val="00ED3B49"/>
    <w:rsid w:val="00ED49C0"/>
    <w:rsid w:val="00F02E4A"/>
    <w:rsid w:val="00F070E8"/>
    <w:rsid w:val="00F43070"/>
    <w:rsid w:val="00F44525"/>
    <w:rsid w:val="00F44CAE"/>
    <w:rsid w:val="00F63600"/>
    <w:rsid w:val="00F63964"/>
    <w:rsid w:val="00F725F0"/>
    <w:rsid w:val="00F74427"/>
    <w:rsid w:val="00F749CE"/>
    <w:rsid w:val="00FB1B8F"/>
    <w:rsid w:val="00FB1D2B"/>
    <w:rsid w:val="00FC3FC7"/>
    <w:rsid w:val="00FD3890"/>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D6021"/>
  <w15:docId w15:val="{4C60C559-8CEC-4650-9500-F67A26F1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FA"/>
    <w:pPr>
      <w:contextualSpacing/>
    </w:pPr>
    <w:rPr>
      <w:rFonts w:ascii="Times New Roman" w:hAnsi="Times New Roman"/>
      <w:sz w:val="24"/>
    </w:rPr>
  </w:style>
  <w:style w:type="paragraph" w:styleId="Heading1">
    <w:name w:val="heading 1"/>
    <w:basedOn w:val="Normal"/>
    <w:next w:val="Normal"/>
    <w:link w:val="Heading1Char"/>
    <w:uiPriority w:val="9"/>
    <w:qFormat/>
    <w:rsid w:val="00AE197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19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AE"/>
  </w:style>
  <w:style w:type="paragraph" w:styleId="Footer">
    <w:name w:val="footer"/>
    <w:basedOn w:val="Normal"/>
    <w:link w:val="FooterChar"/>
    <w:uiPriority w:val="99"/>
    <w:unhideWhenUsed/>
    <w:rsid w:val="00F4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AE"/>
  </w:style>
  <w:style w:type="paragraph" w:styleId="FootnoteText">
    <w:name w:val="footnote text"/>
    <w:basedOn w:val="Normal"/>
    <w:link w:val="FootnoteTextChar"/>
    <w:uiPriority w:val="99"/>
    <w:semiHidden/>
    <w:unhideWhenUsed/>
    <w:rsid w:val="006725FA"/>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6725FA"/>
    <w:rPr>
      <w:rFonts w:ascii="Times New Roman" w:hAnsi="Times New Roman"/>
      <w:sz w:val="20"/>
      <w:szCs w:val="20"/>
    </w:rPr>
  </w:style>
  <w:style w:type="paragraph" w:styleId="BalloonText">
    <w:name w:val="Balloon Text"/>
    <w:basedOn w:val="Normal"/>
    <w:link w:val="BalloonTextChar"/>
    <w:uiPriority w:val="99"/>
    <w:semiHidden/>
    <w:unhideWhenUsed/>
    <w:rsid w:val="00AE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71"/>
    <w:rPr>
      <w:rFonts w:ascii="Tahoma" w:hAnsi="Tahoma" w:cs="Tahoma"/>
      <w:sz w:val="16"/>
      <w:szCs w:val="16"/>
    </w:rPr>
  </w:style>
  <w:style w:type="character" w:styleId="PlaceholderText">
    <w:name w:val="Placeholder Text"/>
    <w:basedOn w:val="DefaultParagraphFont"/>
    <w:uiPriority w:val="99"/>
    <w:semiHidden/>
    <w:rsid w:val="00AE1971"/>
    <w:rPr>
      <w:color w:val="808080"/>
    </w:rPr>
  </w:style>
  <w:style w:type="character" w:customStyle="1" w:styleId="Heading1Char">
    <w:name w:val="Heading 1 Char"/>
    <w:basedOn w:val="DefaultParagraphFont"/>
    <w:link w:val="Heading1"/>
    <w:uiPriority w:val="9"/>
    <w:rsid w:val="00AE1971"/>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AE1971"/>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9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197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0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317A"/>
    <w:rPr>
      <w:i/>
      <w:iCs/>
      <w:color w:val="808080" w:themeColor="text1" w:themeTint="7F"/>
    </w:rPr>
  </w:style>
  <w:style w:type="character" w:styleId="BookTitle">
    <w:name w:val="Book Title"/>
    <w:basedOn w:val="DefaultParagraphFont"/>
    <w:uiPriority w:val="33"/>
    <w:qFormat/>
    <w:rsid w:val="000F3FF7"/>
    <w:rPr>
      <w:b/>
      <w:bCs/>
      <w:smallCaps/>
      <w:spacing w:val="5"/>
    </w:rPr>
  </w:style>
  <w:style w:type="character" w:customStyle="1" w:styleId="1">
    <w:name w:val="Стил1"/>
    <w:basedOn w:val="DefaultParagraphFont"/>
    <w:uiPriority w:val="1"/>
    <w:rsid w:val="00100BC6"/>
    <w:rPr>
      <w:sz w:val="8"/>
    </w:rPr>
  </w:style>
  <w:style w:type="character" w:customStyle="1" w:styleId="2">
    <w:name w:val="Стил2"/>
    <w:basedOn w:val="DefaultParagraphFont"/>
    <w:uiPriority w:val="1"/>
    <w:rsid w:val="00100BC6"/>
    <w:rPr>
      <w:sz w:val="20"/>
    </w:rPr>
  </w:style>
  <w:style w:type="paragraph" w:styleId="ListParagraph">
    <w:name w:val="List Paragraph"/>
    <w:basedOn w:val="Normal"/>
    <w:uiPriority w:val="34"/>
    <w:qFormat/>
    <w:rsid w:val="00464F8A"/>
    <w:pPr>
      <w:ind w:left="720"/>
    </w:pPr>
  </w:style>
  <w:style w:type="paragraph" w:styleId="BodyText2">
    <w:name w:val="Body Text 2"/>
    <w:basedOn w:val="Normal"/>
    <w:link w:val="BodyText2Char"/>
    <w:rsid w:val="00455755"/>
    <w:pPr>
      <w:spacing w:after="120" w:line="480" w:lineRule="auto"/>
      <w:contextualSpacing w:val="0"/>
    </w:pPr>
    <w:rPr>
      <w:rFonts w:eastAsia="Calibri" w:cs="Times New Roman"/>
      <w:sz w:val="20"/>
      <w:szCs w:val="20"/>
      <w:lang w:val="bg-BG"/>
    </w:rPr>
  </w:style>
  <w:style w:type="character" w:customStyle="1" w:styleId="BodyText2Char">
    <w:name w:val="Body Text 2 Char"/>
    <w:basedOn w:val="DefaultParagraphFont"/>
    <w:link w:val="BodyText2"/>
    <w:rsid w:val="00455755"/>
    <w:rPr>
      <w:rFonts w:ascii="Times New Roman" w:eastAsia="Calibri" w:hAnsi="Times New Roman" w:cs="Times New Roman"/>
      <w:sz w:val="20"/>
      <w:szCs w:val="20"/>
      <w:lang w:val="bg-BG"/>
    </w:rPr>
  </w:style>
  <w:style w:type="paragraph" w:styleId="NoSpacing">
    <w:name w:val="No Spacing"/>
    <w:uiPriority w:val="1"/>
    <w:qFormat/>
    <w:rsid w:val="00ED2089"/>
    <w:pPr>
      <w:spacing w:after="0" w:line="240" w:lineRule="auto"/>
    </w:pPr>
    <w:rPr>
      <w:rFonts w:eastAsiaTheme="minorHAns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6493">
      <w:bodyDiv w:val="1"/>
      <w:marLeft w:val="0"/>
      <w:marRight w:val="0"/>
      <w:marTop w:val="0"/>
      <w:marBottom w:val="0"/>
      <w:divBdr>
        <w:top w:val="none" w:sz="0" w:space="0" w:color="auto"/>
        <w:left w:val="none" w:sz="0" w:space="0" w:color="auto"/>
        <w:bottom w:val="none" w:sz="0" w:space="0" w:color="auto"/>
        <w:right w:val="none" w:sz="0" w:space="0" w:color="auto"/>
      </w:divBdr>
    </w:div>
    <w:div w:id="229273324">
      <w:bodyDiv w:val="1"/>
      <w:marLeft w:val="0"/>
      <w:marRight w:val="0"/>
      <w:marTop w:val="0"/>
      <w:marBottom w:val="0"/>
      <w:divBdr>
        <w:top w:val="none" w:sz="0" w:space="0" w:color="auto"/>
        <w:left w:val="none" w:sz="0" w:space="0" w:color="auto"/>
        <w:bottom w:val="none" w:sz="0" w:space="0" w:color="auto"/>
        <w:right w:val="none" w:sz="0" w:space="0" w:color="auto"/>
      </w:divBdr>
    </w:div>
    <w:div w:id="7547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_202kab_1\Desktop\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92F02F6ED495EA188391495254E96"/>
        <w:category>
          <w:name w:val="General"/>
          <w:gallery w:val="placeholder"/>
        </w:category>
        <w:types>
          <w:type w:val="bbPlcHdr"/>
        </w:types>
        <w:behaviors>
          <w:behavior w:val="content"/>
        </w:behaviors>
        <w:guid w:val="{51DFC16E-7F61-46A1-8361-CD1A1E185A6D}"/>
      </w:docPartPr>
      <w:docPartBody>
        <w:p w:rsidR="003B224E" w:rsidRDefault="0061629A" w:rsidP="0061629A">
          <w:pPr>
            <w:pStyle w:val="1CE92F02F6ED495EA188391495254E96108"/>
          </w:pPr>
          <w:r>
            <w:rPr>
              <w:rStyle w:val="PlaceholderText"/>
              <w:lang w:val="bg-BG"/>
            </w:rPr>
            <w:t>Моля, посочете наименованието на учебния курс</w:t>
          </w:r>
        </w:p>
      </w:docPartBody>
    </w:docPart>
    <w:docPart>
      <w:docPartPr>
        <w:name w:val="05FABC9F217F41A38F74DEA7CB156563"/>
        <w:category>
          <w:name w:val="General"/>
          <w:gallery w:val="placeholder"/>
        </w:category>
        <w:types>
          <w:type w:val="bbPlcHdr"/>
        </w:types>
        <w:behaviors>
          <w:behavior w:val="content"/>
        </w:behaviors>
        <w:guid w:val="{BD4AA3FE-2EE9-4073-AF97-DEFAB4C5D329}"/>
      </w:docPartPr>
      <w:docPartBody>
        <w:p w:rsidR="005B1EB5" w:rsidRDefault="0061629A" w:rsidP="0061629A">
          <w:pPr>
            <w:pStyle w:val="05FABC9F217F41A38F74DEA7CB15656393"/>
          </w:pPr>
          <w:r>
            <w:rPr>
              <w:rStyle w:val="PlaceholderText"/>
              <w:lang w:val="bg-BG"/>
            </w:rPr>
            <w:t>Моля, изберете опция от падащото меню</w:t>
          </w:r>
        </w:p>
      </w:docPartBody>
    </w:docPart>
    <w:docPart>
      <w:docPartPr>
        <w:name w:val="8D450DEC8CC547AFBACEEDE34D4E0A60"/>
        <w:category>
          <w:name w:val="General"/>
          <w:gallery w:val="placeholder"/>
        </w:category>
        <w:types>
          <w:type w:val="bbPlcHdr"/>
        </w:types>
        <w:behaviors>
          <w:behavior w:val="content"/>
        </w:behaviors>
        <w:guid w:val="{D4E7DE65-023C-4B4E-A7FF-9E594A753922}"/>
      </w:docPartPr>
      <w:docPartBody>
        <w:p w:rsidR="00E9386B" w:rsidRDefault="0061629A" w:rsidP="0061629A">
          <w:pPr>
            <w:pStyle w:val="8D450DEC8CC547AFBACEEDE34D4E0A6084"/>
          </w:pPr>
          <w:r w:rsidRPr="00F74427">
            <w:rPr>
              <w:rStyle w:val="PlaceholderText"/>
              <w:lang w:val="bg-BG"/>
            </w:rPr>
            <w:t>Моля, въведете тематичното съдържание на учебния курс, като го систематизирате в желания от вас брой въпроси, номерирани с арабски цифри.</w:t>
          </w:r>
        </w:p>
      </w:docPartBody>
    </w:docPart>
    <w:docPart>
      <w:docPartPr>
        <w:name w:val="780430C84A684CAAB22A9082EFE4E623"/>
        <w:category>
          <w:name w:val="General"/>
          <w:gallery w:val="placeholder"/>
        </w:category>
        <w:types>
          <w:type w:val="bbPlcHdr"/>
        </w:types>
        <w:behaviors>
          <w:behavior w:val="content"/>
        </w:behaviors>
        <w:guid w:val="{6CD7DA05-D76A-42B8-9E7B-691A642BB889}"/>
      </w:docPartPr>
      <w:docPartBody>
        <w:p w:rsidR="00E9386B" w:rsidRDefault="0061629A" w:rsidP="0061629A">
          <w:pPr>
            <w:pStyle w:val="780430C84A684CAAB22A9082EFE4E62380"/>
          </w:pPr>
          <w:r w:rsidRPr="00FF4CA3">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AA43F23589524DAD8265F17F9889B1D6"/>
        <w:category>
          <w:name w:val="General"/>
          <w:gallery w:val="placeholder"/>
        </w:category>
        <w:types>
          <w:type w:val="bbPlcHdr"/>
        </w:types>
        <w:behaviors>
          <w:behavior w:val="content"/>
        </w:behaviors>
        <w:guid w:val="{13641E59-AA0E-4CF1-B080-82E3597FA450}"/>
      </w:docPartPr>
      <w:docPartBody>
        <w:p w:rsidR="00E9386B" w:rsidRDefault="0061629A" w:rsidP="0061629A">
          <w:pPr>
            <w:pStyle w:val="AA43F23589524DAD8265F17F9889B1D680"/>
          </w:pPr>
          <w:r w:rsidRPr="00FF4CA3">
            <w:rPr>
              <w:rStyle w:val="PlaceholderText"/>
              <w:lang w:val="bg-BG"/>
            </w:rPr>
            <w:t xml:space="preserve">Моля, опишете каква е формата </w:t>
          </w:r>
          <w:r>
            <w:rPr>
              <w:rStyle w:val="PlaceholderText"/>
              <w:lang w:val="bg-BG"/>
            </w:rPr>
            <w:t>на изпита и при каква процедура се провежда той.</w:t>
          </w:r>
        </w:p>
      </w:docPartBody>
    </w:docPart>
    <w:docPart>
      <w:docPartPr>
        <w:name w:val="494606E7AE134B98B88D49DD28F4007D"/>
        <w:category>
          <w:name w:val="General"/>
          <w:gallery w:val="placeholder"/>
        </w:category>
        <w:types>
          <w:type w:val="bbPlcHdr"/>
        </w:types>
        <w:behaviors>
          <w:behavior w:val="content"/>
        </w:behaviors>
        <w:guid w:val="{BF23107A-6F67-4C2B-AF3C-D49DE1C9596F}"/>
      </w:docPartPr>
      <w:docPartBody>
        <w:p w:rsidR="00E9386B" w:rsidRDefault="0061629A" w:rsidP="0061629A">
          <w:pPr>
            <w:pStyle w:val="494606E7AE134B98B88D49DD28F4007D80"/>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
      <w:docPartPr>
        <w:name w:val="0D5FBC6D814B413EB792595BEAF75044"/>
        <w:category>
          <w:name w:val="General"/>
          <w:gallery w:val="placeholder"/>
        </w:category>
        <w:types>
          <w:type w:val="bbPlcHdr"/>
        </w:types>
        <w:behaviors>
          <w:behavior w:val="content"/>
        </w:behaviors>
        <w:guid w:val="{750917FF-73CB-4738-B69F-CA1E618B7845}"/>
      </w:docPartPr>
      <w:docPartBody>
        <w:p w:rsidR="009A1CF8" w:rsidRDefault="0061629A" w:rsidP="0061629A">
          <w:pPr>
            <w:pStyle w:val="0D5FBC6D814B413EB792595BEAF7504460"/>
          </w:pPr>
          <w:r>
            <w:rPr>
              <w:rStyle w:val="PlaceholderText"/>
              <w:lang w:val="bg-BG"/>
            </w:rPr>
            <w:t>Моля, изберете опция от падащото меню</w:t>
          </w:r>
        </w:p>
      </w:docPartBody>
    </w:docPart>
    <w:docPart>
      <w:docPartPr>
        <w:name w:val="3D8B1F8D502D4D3499FA641889E2AE0E"/>
        <w:category>
          <w:name w:val="General"/>
          <w:gallery w:val="placeholder"/>
        </w:category>
        <w:types>
          <w:type w:val="bbPlcHdr"/>
        </w:types>
        <w:behaviors>
          <w:behavior w:val="content"/>
        </w:behaviors>
        <w:guid w:val="{A4737866-FF3E-4591-BF73-B063A89F80B7}"/>
      </w:docPartPr>
      <w:docPartBody>
        <w:p w:rsidR="009A1CF8" w:rsidRDefault="0061629A" w:rsidP="0061629A">
          <w:pPr>
            <w:pStyle w:val="3D8B1F8D502D4D3499FA641889E2AE0E59"/>
          </w:pPr>
          <w:r>
            <w:rPr>
              <w:rStyle w:val="PlaceholderText"/>
              <w:lang w:val="bg-BG"/>
            </w:rPr>
            <w:t>Моля, въведете броя на часовете за извънаудиторна заетост от учебния план</w:t>
          </w:r>
        </w:p>
      </w:docPartBody>
    </w:docPart>
    <w:docPart>
      <w:docPartPr>
        <w:name w:val="D057AEADAFAF489A9CFE30DB158CDCEB"/>
        <w:category>
          <w:name w:val="General"/>
          <w:gallery w:val="placeholder"/>
        </w:category>
        <w:types>
          <w:type w:val="bbPlcHdr"/>
        </w:types>
        <w:behaviors>
          <w:behavior w:val="content"/>
        </w:behaviors>
        <w:guid w:val="{2241DEE4-C0A1-44C0-9FC7-ED8D0A9119EC}"/>
      </w:docPartPr>
      <w:docPartBody>
        <w:p w:rsidR="00EB56A5" w:rsidRDefault="0061629A" w:rsidP="0061629A">
          <w:pPr>
            <w:pStyle w:val="D057AEADAFAF489A9CFE30DB158CDCEB44"/>
          </w:pPr>
          <w:r>
            <w:rPr>
              <w:rStyle w:val="PlaceholderText"/>
              <w:lang w:val="bg-BG"/>
            </w:rPr>
            <w:t>Моля, изберете опция от падащото меню</w:t>
          </w:r>
        </w:p>
      </w:docPartBody>
    </w:docPart>
    <w:docPart>
      <w:docPartPr>
        <w:name w:val="0A90A92253D642E2975CA89751539B15"/>
        <w:category>
          <w:name w:val="General"/>
          <w:gallery w:val="placeholder"/>
        </w:category>
        <w:types>
          <w:type w:val="bbPlcHdr"/>
        </w:types>
        <w:behaviors>
          <w:behavior w:val="content"/>
        </w:behaviors>
        <w:guid w:val="{CE1866A3-F230-4C0B-BE79-A1BB72663D95}"/>
      </w:docPartPr>
      <w:docPartBody>
        <w:p w:rsidR="00EB56A5" w:rsidRDefault="0061629A" w:rsidP="0061629A">
          <w:pPr>
            <w:pStyle w:val="0A90A92253D642E2975CA89751539B1543"/>
          </w:pPr>
          <w:r>
            <w:rPr>
              <w:rStyle w:val="PlaceholderText"/>
              <w:lang w:val="bg-BG"/>
            </w:rPr>
            <w:t>Моля, изберете опция от падащото меню</w:t>
          </w:r>
        </w:p>
      </w:docPartBody>
    </w:docPart>
    <w:docPart>
      <w:docPartPr>
        <w:name w:val="CB5F44AFE6FD4044A74F1EE8ED80BDDB"/>
        <w:category>
          <w:name w:val="General"/>
          <w:gallery w:val="placeholder"/>
        </w:category>
        <w:types>
          <w:type w:val="bbPlcHdr"/>
        </w:types>
        <w:behaviors>
          <w:behavior w:val="content"/>
        </w:behaviors>
        <w:guid w:val="{8073FF44-6E21-4D7C-B465-D4BE1D7CAD43}"/>
      </w:docPartPr>
      <w:docPartBody>
        <w:p w:rsidR="00EB56A5" w:rsidRDefault="0061629A" w:rsidP="0061629A">
          <w:pPr>
            <w:pStyle w:val="CB5F44AFE6FD4044A74F1EE8ED80BDDB43"/>
          </w:pPr>
          <w:r>
            <w:rPr>
              <w:rStyle w:val="PlaceholderText"/>
              <w:lang w:val="bg-BG"/>
            </w:rPr>
            <w:t>Моля, изберете опция от падащото меню</w:t>
          </w:r>
        </w:p>
      </w:docPartBody>
    </w:docPart>
    <w:docPart>
      <w:docPartPr>
        <w:name w:val="FF5B039841004047A7D153C2980CC788"/>
        <w:category>
          <w:name w:val="General"/>
          <w:gallery w:val="placeholder"/>
        </w:category>
        <w:types>
          <w:type w:val="bbPlcHdr"/>
        </w:types>
        <w:behaviors>
          <w:behavior w:val="content"/>
        </w:behaviors>
        <w:guid w:val="{85EF3BF5-E2E3-4DE9-9F25-2847835155AE}"/>
      </w:docPartPr>
      <w:docPartBody>
        <w:p w:rsidR="00EB56A5" w:rsidRDefault="0061629A" w:rsidP="0061629A">
          <w:pPr>
            <w:pStyle w:val="FF5B039841004047A7D153C2980CC78842"/>
          </w:pPr>
          <w:r>
            <w:rPr>
              <w:rStyle w:val="PlaceholderText"/>
              <w:lang w:val="bg-BG"/>
            </w:rPr>
            <w:t>Моля, въведете водещия преподавател</w:t>
          </w:r>
        </w:p>
      </w:docPartBody>
    </w:docPart>
    <w:docPart>
      <w:docPartPr>
        <w:name w:val="D15583E7372941648E29EFD75C0BF442"/>
        <w:category>
          <w:name w:val="General"/>
          <w:gallery w:val="placeholder"/>
        </w:category>
        <w:types>
          <w:type w:val="bbPlcHdr"/>
        </w:types>
        <w:behaviors>
          <w:behavior w:val="content"/>
        </w:behaviors>
        <w:guid w:val="{CD770C02-B4A2-4DD9-85F9-7EE8E466AD6F}"/>
      </w:docPartPr>
      <w:docPartBody>
        <w:p w:rsidR="00EB56A5" w:rsidRDefault="0061629A" w:rsidP="0061629A">
          <w:pPr>
            <w:pStyle w:val="D15583E7372941648E29EFD75C0BF44242"/>
          </w:pPr>
          <w:r>
            <w:rPr>
              <w:rStyle w:val="PlaceholderText"/>
              <w:lang w:val="bg-BG"/>
            </w:rPr>
            <w:t>Моля, изберете опция от падащото меню</w:t>
          </w:r>
        </w:p>
      </w:docPartBody>
    </w:docPart>
    <w:docPart>
      <w:docPartPr>
        <w:name w:val="5F9F40044030454395728E0C6AB3D018"/>
        <w:category>
          <w:name w:val="General"/>
          <w:gallery w:val="placeholder"/>
        </w:category>
        <w:types>
          <w:type w:val="bbPlcHdr"/>
        </w:types>
        <w:behaviors>
          <w:behavior w:val="content"/>
        </w:behaviors>
        <w:guid w:val="{62D73BD8-B3FF-4733-AE55-0F13D119913A}"/>
      </w:docPartPr>
      <w:docPartBody>
        <w:p w:rsidR="00EB56A5" w:rsidRDefault="0061629A" w:rsidP="0061629A">
          <w:pPr>
            <w:pStyle w:val="5F9F40044030454395728E0C6AB3D01842"/>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
      <w:docPartPr>
        <w:name w:val="91A1FB380893470CAD5CD4CA0DC1356A"/>
        <w:category>
          <w:name w:val="General"/>
          <w:gallery w:val="placeholder"/>
        </w:category>
        <w:types>
          <w:type w:val="bbPlcHdr"/>
        </w:types>
        <w:behaviors>
          <w:behavior w:val="content"/>
        </w:behaviors>
        <w:guid w:val="{5AA7A202-B5CA-47F2-A32C-E64F56025EBC}"/>
      </w:docPartPr>
      <w:docPartBody>
        <w:p w:rsidR="00EB56A5" w:rsidRDefault="0061629A" w:rsidP="0061629A">
          <w:pPr>
            <w:pStyle w:val="91A1FB380893470CAD5CD4CA0DC1356A22"/>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5743E6D01E8F4C01888AB3B5F61B2597"/>
        <w:category>
          <w:name w:val="General"/>
          <w:gallery w:val="placeholder"/>
        </w:category>
        <w:types>
          <w:type w:val="bbPlcHdr"/>
        </w:types>
        <w:behaviors>
          <w:behavior w:val="content"/>
        </w:behaviors>
        <w:guid w:val="{0A4CB7FA-A224-47C0-BCB2-BEEE613913E0}"/>
      </w:docPartPr>
      <w:docPartBody>
        <w:p w:rsidR="00EB56A5" w:rsidRDefault="0061629A" w:rsidP="0061629A">
          <w:pPr>
            <w:pStyle w:val="5743E6D01E8F4C01888AB3B5F61B259724"/>
          </w:pPr>
          <w:r>
            <w:rPr>
              <w:rStyle w:val="PlaceholderText"/>
              <w:lang w:val="bg-BG"/>
            </w:rPr>
            <w:t>Ако в предишното поле сте избрали първата опция, моля тук изберете опцията „бяло поле (в опцията липсва текст)“. В останалите случаи, моля, в това поле, опишете в какво се изразява успешното изпълнение на задачите от задължителното текущо оценяване за да бъде студентът допуснат до изпит на редовната сесия.</w:t>
          </w:r>
        </w:p>
      </w:docPartBody>
    </w:docPart>
    <w:docPart>
      <w:docPartPr>
        <w:name w:val="35D33AE20BCD4F88A2805D5D160C565B"/>
        <w:category>
          <w:name w:val="Общи"/>
          <w:gallery w:val="placeholder"/>
        </w:category>
        <w:types>
          <w:type w:val="bbPlcHdr"/>
        </w:types>
        <w:behaviors>
          <w:behavior w:val="content"/>
        </w:behaviors>
        <w:guid w:val="{B469176F-C2A1-49A3-8C9C-63CD01876D26}"/>
      </w:docPartPr>
      <w:docPartBody>
        <w:p w:rsidR="0061629A" w:rsidRDefault="0061629A" w:rsidP="0061629A">
          <w:pPr>
            <w:pStyle w:val="35D33AE20BCD4F88A2805D5D160C565B13"/>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39"/>
    <w:rsid w:val="000D0058"/>
    <w:rsid w:val="000E2C70"/>
    <w:rsid w:val="000F4F1D"/>
    <w:rsid w:val="0015796D"/>
    <w:rsid w:val="002415D3"/>
    <w:rsid w:val="0024550E"/>
    <w:rsid w:val="002C6487"/>
    <w:rsid w:val="002F2A23"/>
    <w:rsid w:val="003728FD"/>
    <w:rsid w:val="003B224E"/>
    <w:rsid w:val="003F6567"/>
    <w:rsid w:val="00455EAE"/>
    <w:rsid w:val="00456F3E"/>
    <w:rsid w:val="004D4026"/>
    <w:rsid w:val="00524337"/>
    <w:rsid w:val="00527D16"/>
    <w:rsid w:val="0054139B"/>
    <w:rsid w:val="00541A3C"/>
    <w:rsid w:val="005B1EB5"/>
    <w:rsid w:val="005D122A"/>
    <w:rsid w:val="005D2D80"/>
    <w:rsid w:val="0061629A"/>
    <w:rsid w:val="00643605"/>
    <w:rsid w:val="00674C49"/>
    <w:rsid w:val="006E202E"/>
    <w:rsid w:val="00754A85"/>
    <w:rsid w:val="007F44A7"/>
    <w:rsid w:val="00836EED"/>
    <w:rsid w:val="008D22E9"/>
    <w:rsid w:val="00926CEB"/>
    <w:rsid w:val="00942EC5"/>
    <w:rsid w:val="00944587"/>
    <w:rsid w:val="009A1CF8"/>
    <w:rsid w:val="009E4E02"/>
    <w:rsid w:val="00A4743F"/>
    <w:rsid w:val="00A555F1"/>
    <w:rsid w:val="00A62F48"/>
    <w:rsid w:val="00A908FB"/>
    <w:rsid w:val="00A92941"/>
    <w:rsid w:val="00AE0D7F"/>
    <w:rsid w:val="00AF60A1"/>
    <w:rsid w:val="00B3644C"/>
    <w:rsid w:val="00B40FB1"/>
    <w:rsid w:val="00BA3784"/>
    <w:rsid w:val="00C35A82"/>
    <w:rsid w:val="00CA6C0F"/>
    <w:rsid w:val="00D323B8"/>
    <w:rsid w:val="00D70D61"/>
    <w:rsid w:val="00D76E75"/>
    <w:rsid w:val="00DC5581"/>
    <w:rsid w:val="00E037C5"/>
    <w:rsid w:val="00E25F5E"/>
    <w:rsid w:val="00E671CD"/>
    <w:rsid w:val="00E91AA1"/>
    <w:rsid w:val="00E9386B"/>
    <w:rsid w:val="00EB56A5"/>
    <w:rsid w:val="00F57E91"/>
    <w:rsid w:val="00F66508"/>
    <w:rsid w:val="00FB4039"/>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29A"/>
    <w:rPr>
      <w:color w:val="808080"/>
    </w:rPr>
  </w:style>
  <w:style w:type="paragraph" w:customStyle="1" w:styleId="1CE92F02F6ED495EA188391495254E96108">
    <w:name w:val="1CE92F02F6ED495EA188391495254E96108"/>
    <w:rsid w:val="0061629A"/>
    <w:pPr>
      <w:contextualSpacing/>
    </w:pPr>
    <w:rPr>
      <w:rFonts w:ascii="Times New Roman" w:eastAsia="PMingLiU" w:hAnsi="Times New Roman"/>
      <w:sz w:val="24"/>
    </w:rPr>
  </w:style>
  <w:style w:type="paragraph" w:customStyle="1" w:styleId="0D5FBC6D814B413EB792595BEAF7504460">
    <w:name w:val="0D5FBC6D814B413EB792595BEAF7504460"/>
    <w:rsid w:val="0061629A"/>
    <w:pPr>
      <w:contextualSpacing/>
    </w:pPr>
    <w:rPr>
      <w:rFonts w:ascii="Times New Roman" w:eastAsia="PMingLiU" w:hAnsi="Times New Roman"/>
      <w:sz w:val="24"/>
    </w:rPr>
  </w:style>
  <w:style w:type="paragraph" w:customStyle="1" w:styleId="D15583E7372941648E29EFD75C0BF44242">
    <w:name w:val="D15583E7372941648E29EFD75C0BF44242"/>
    <w:rsid w:val="0061629A"/>
    <w:pPr>
      <w:contextualSpacing/>
    </w:pPr>
    <w:rPr>
      <w:rFonts w:ascii="Times New Roman" w:eastAsia="PMingLiU" w:hAnsi="Times New Roman"/>
      <w:sz w:val="24"/>
    </w:rPr>
  </w:style>
  <w:style w:type="paragraph" w:customStyle="1" w:styleId="FF5B039841004047A7D153C2980CC78842">
    <w:name w:val="FF5B039841004047A7D153C2980CC78842"/>
    <w:rsid w:val="0061629A"/>
    <w:pPr>
      <w:contextualSpacing/>
    </w:pPr>
    <w:rPr>
      <w:rFonts w:ascii="Times New Roman" w:eastAsia="PMingLiU" w:hAnsi="Times New Roman"/>
      <w:sz w:val="24"/>
    </w:rPr>
  </w:style>
  <w:style w:type="paragraph" w:customStyle="1" w:styleId="0A90A92253D642E2975CA89751539B1543">
    <w:name w:val="0A90A92253D642E2975CA89751539B1543"/>
    <w:rsid w:val="0061629A"/>
    <w:pPr>
      <w:contextualSpacing/>
    </w:pPr>
    <w:rPr>
      <w:rFonts w:ascii="Times New Roman" w:eastAsia="PMingLiU" w:hAnsi="Times New Roman"/>
      <w:sz w:val="24"/>
    </w:rPr>
  </w:style>
  <w:style w:type="paragraph" w:customStyle="1" w:styleId="CB5F44AFE6FD4044A74F1EE8ED80BDDB43">
    <w:name w:val="CB5F44AFE6FD4044A74F1EE8ED80BDDB43"/>
    <w:rsid w:val="0061629A"/>
    <w:pPr>
      <w:contextualSpacing/>
    </w:pPr>
    <w:rPr>
      <w:rFonts w:ascii="Times New Roman" w:eastAsia="PMingLiU" w:hAnsi="Times New Roman"/>
      <w:sz w:val="24"/>
    </w:rPr>
  </w:style>
  <w:style w:type="paragraph" w:customStyle="1" w:styleId="D057AEADAFAF489A9CFE30DB158CDCEB44">
    <w:name w:val="D057AEADAFAF489A9CFE30DB158CDCEB44"/>
    <w:rsid w:val="0061629A"/>
    <w:pPr>
      <w:contextualSpacing/>
    </w:pPr>
    <w:rPr>
      <w:rFonts w:ascii="Times New Roman" w:eastAsia="PMingLiU" w:hAnsi="Times New Roman"/>
      <w:sz w:val="24"/>
    </w:rPr>
  </w:style>
  <w:style w:type="paragraph" w:customStyle="1" w:styleId="05FABC9F217F41A38F74DEA7CB15656393">
    <w:name w:val="05FABC9F217F41A38F74DEA7CB15656393"/>
    <w:rsid w:val="0061629A"/>
    <w:pPr>
      <w:contextualSpacing/>
    </w:pPr>
    <w:rPr>
      <w:rFonts w:ascii="Times New Roman" w:eastAsia="PMingLiU" w:hAnsi="Times New Roman"/>
      <w:sz w:val="24"/>
    </w:rPr>
  </w:style>
  <w:style w:type="paragraph" w:customStyle="1" w:styleId="3D8B1F8D502D4D3499FA641889E2AE0E59">
    <w:name w:val="3D8B1F8D502D4D3499FA641889E2AE0E59"/>
    <w:rsid w:val="0061629A"/>
    <w:pPr>
      <w:contextualSpacing/>
    </w:pPr>
    <w:rPr>
      <w:rFonts w:ascii="Times New Roman" w:eastAsia="PMingLiU" w:hAnsi="Times New Roman"/>
      <w:sz w:val="24"/>
    </w:rPr>
  </w:style>
  <w:style w:type="paragraph" w:customStyle="1" w:styleId="8D450DEC8CC547AFBACEEDE34D4E0A6084">
    <w:name w:val="8D450DEC8CC547AFBACEEDE34D4E0A6084"/>
    <w:rsid w:val="0061629A"/>
    <w:pPr>
      <w:contextualSpacing/>
    </w:pPr>
    <w:rPr>
      <w:rFonts w:ascii="Times New Roman" w:eastAsia="PMingLiU" w:hAnsi="Times New Roman"/>
      <w:sz w:val="24"/>
    </w:rPr>
  </w:style>
  <w:style w:type="paragraph" w:customStyle="1" w:styleId="780430C84A684CAAB22A9082EFE4E62380">
    <w:name w:val="780430C84A684CAAB22A9082EFE4E62380"/>
    <w:rsid w:val="0061629A"/>
    <w:pPr>
      <w:contextualSpacing/>
    </w:pPr>
    <w:rPr>
      <w:rFonts w:ascii="Times New Roman" w:eastAsia="PMingLiU" w:hAnsi="Times New Roman"/>
      <w:sz w:val="24"/>
    </w:rPr>
  </w:style>
  <w:style w:type="paragraph" w:customStyle="1" w:styleId="5F9F40044030454395728E0C6AB3D01842">
    <w:name w:val="5F9F40044030454395728E0C6AB3D01842"/>
    <w:rsid w:val="0061629A"/>
    <w:pPr>
      <w:contextualSpacing/>
    </w:pPr>
    <w:rPr>
      <w:rFonts w:ascii="Times New Roman" w:eastAsia="PMingLiU" w:hAnsi="Times New Roman"/>
      <w:sz w:val="24"/>
    </w:rPr>
  </w:style>
  <w:style w:type="paragraph" w:customStyle="1" w:styleId="91A1FB380893470CAD5CD4CA0DC1356A22">
    <w:name w:val="91A1FB380893470CAD5CD4CA0DC1356A22"/>
    <w:rsid w:val="0061629A"/>
    <w:pPr>
      <w:contextualSpacing/>
    </w:pPr>
    <w:rPr>
      <w:rFonts w:ascii="Times New Roman" w:eastAsia="PMingLiU" w:hAnsi="Times New Roman"/>
      <w:sz w:val="24"/>
    </w:rPr>
  </w:style>
  <w:style w:type="paragraph" w:customStyle="1" w:styleId="5743E6D01E8F4C01888AB3B5F61B259724">
    <w:name w:val="5743E6D01E8F4C01888AB3B5F61B259724"/>
    <w:rsid w:val="0061629A"/>
    <w:pPr>
      <w:contextualSpacing/>
    </w:pPr>
    <w:rPr>
      <w:rFonts w:ascii="Times New Roman" w:eastAsia="PMingLiU" w:hAnsi="Times New Roman"/>
      <w:sz w:val="24"/>
    </w:rPr>
  </w:style>
  <w:style w:type="paragraph" w:customStyle="1" w:styleId="AA43F23589524DAD8265F17F9889B1D680">
    <w:name w:val="AA43F23589524DAD8265F17F9889B1D680"/>
    <w:rsid w:val="0061629A"/>
    <w:pPr>
      <w:contextualSpacing/>
    </w:pPr>
    <w:rPr>
      <w:rFonts w:ascii="Times New Roman" w:eastAsia="PMingLiU" w:hAnsi="Times New Roman"/>
      <w:sz w:val="24"/>
    </w:rPr>
  </w:style>
  <w:style w:type="paragraph" w:customStyle="1" w:styleId="494606E7AE134B98B88D49DD28F4007D80">
    <w:name w:val="494606E7AE134B98B88D49DD28F4007D80"/>
    <w:rsid w:val="0061629A"/>
    <w:pPr>
      <w:contextualSpacing/>
    </w:pPr>
    <w:rPr>
      <w:rFonts w:ascii="Times New Roman" w:eastAsia="PMingLiU" w:hAnsi="Times New Roman"/>
      <w:sz w:val="24"/>
    </w:rPr>
  </w:style>
  <w:style w:type="paragraph" w:customStyle="1" w:styleId="35D33AE20BCD4F88A2805D5D160C565B13">
    <w:name w:val="35D33AE20BCD4F88A2805D5D160C565B13"/>
    <w:rsid w:val="0061629A"/>
    <w:pPr>
      <w:contextualSpacing/>
    </w:pPr>
    <w:rPr>
      <w:rFonts w:ascii="Times New Roman" w:eastAsia="PMingLiU"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41A3A-821D-4268-A8C6-C357E851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1078</Words>
  <Characters>6149</Characters>
  <Application>Microsoft Office Word</Application>
  <DocSecurity>0</DocSecurity>
  <Lines>51</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Harison</dc:creator>
  <cp:lastModifiedBy>Ани Х. Павлова</cp:lastModifiedBy>
  <cp:revision>2</cp:revision>
  <dcterms:created xsi:type="dcterms:W3CDTF">2025-11-05T10:07:00Z</dcterms:created>
  <dcterms:modified xsi:type="dcterms:W3CDTF">2025-11-05T10:07:00Z</dcterms:modified>
</cp:coreProperties>
</file>