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af0"/>
          <w:sz w:val="36"/>
          <w:szCs w:val="36"/>
        </w:rPr>
        <w:id w:val="1129429719"/>
        <w:lock w:val="sdtLocked"/>
        <w:placeholder>
          <w:docPart w:val="1CE92F02F6ED495EA188391495254E96"/>
        </w:placeholder>
        <w:text/>
      </w:sdtPr>
      <w:sdtEndPr>
        <w:rPr>
          <w:rStyle w:val="a0"/>
          <w:rFonts w:cs="Times New Roman"/>
          <w:b w:val="0"/>
          <w:bCs w:val="0"/>
          <w:smallCaps w:val="0"/>
          <w:spacing w:val="0"/>
          <w:lang w:val="bg-BG"/>
        </w:rPr>
      </w:sdtEndPr>
      <w:sdtContent>
        <w:p w:rsidR="00AE1971" w:rsidRPr="00AE1971" w:rsidRDefault="005A1B0D" w:rsidP="00AE1971">
          <w:pPr>
            <w:tabs>
              <w:tab w:val="left" w:pos="5370"/>
            </w:tabs>
            <w:jc w:val="center"/>
            <w:rPr>
              <w:rFonts w:cs="Times New Roman"/>
              <w:szCs w:val="24"/>
              <w:lang w:val="bg-BG"/>
            </w:rPr>
          </w:pPr>
          <w:r>
            <w:rPr>
              <w:rStyle w:val="af0"/>
              <w:sz w:val="36"/>
              <w:szCs w:val="36"/>
              <w:lang w:val="bg-BG"/>
            </w:rPr>
            <w:t>Екологично право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ae"/>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BD7331"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A4583B"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A4583B" w:rsidP="00BD7331">
                <w:pPr>
                  <w:rPr>
                    <w:rFonts w:cs="Times New Roman"/>
                    <w:szCs w:val="24"/>
                    <w:lang w:val="bg-BG"/>
                  </w:rPr>
                </w:pPr>
                <w:r>
                  <w:rPr>
                    <w:rFonts w:cs="Times New Roman"/>
                    <w:szCs w:val="24"/>
                    <w:lang w:val="bg-BG"/>
                  </w:rPr>
                  <w:t>Проф. д.ю.н.</w:t>
                </w:r>
                <w:r w:rsidR="00BD7331">
                  <w:rPr>
                    <w:rFonts w:cs="Times New Roman"/>
                    <w:szCs w:val="24"/>
                    <w:lang w:val="bg-BG"/>
                  </w:rPr>
                  <w:t xml:space="preserve"> Георги Пенчев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BD7331"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BD7331"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9931D8"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BD7331"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BD7331" w:rsidP="00BD7331">
                <w:pPr>
                  <w:rPr>
                    <w:rFonts w:cs="Times New Roman"/>
                    <w:szCs w:val="24"/>
                    <w:lang w:val="bg-BG" w:eastAsia="zh-TW"/>
                  </w:rPr>
                </w:pPr>
                <w:r>
                  <w:rPr>
                    <w:rFonts w:cs="Times New Roman"/>
                    <w:szCs w:val="24"/>
                    <w:lang w:val="bg-BG"/>
                  </w:rPr>
                  <w:t>---</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id w:val="-845942361"/>
        <w:lock w:val="sdtLocked"/>
        <w:placeholder>
          <w:docPart w:val="8D450DEC8CC547AFBACEEDE34D4E0A60"/>
        </w:placeholder>
      </w:sdtPr>
      <w:sdtEndPr>
        <w:rPr>
          <w:lang w:val="bg-BG"/>
        </w:rPr>
      </w:sdtEndPr>
      <w:sdtContent>
        <w:p w:rsidR="00C31781" w:rsidRDefault="00E370ED" w:rsidP="0068766E">
          <w:pPr>
            <w:tabs>
              <w:tab w:val="left" w:pos="6900"/>
            </w:tabs>
            <w:jc w:val="both"/>
            <w:rPr>
              <w:lang w:val="bg-BG"/>
            </w:rPr>
          </w:pPr>
          <w:r>
            <w:rPr>
              <w:lang w:val="bg-BG"/>
            </w:rPr>
            <w:t xml:space="preserve">                              </w:t>
          </w:r>
          <w:r w:rsidR="00C31781">
            <w:rPr>
              <w:lang w:val="bg-BG"/>
            </w:rPr>
            <w:t>Конспект по учебната дисципл</w:t>
          </w:r>
          <w:r>
            <w:rPr>
              <w:lang w:val="bg-BG"/>
            </w:rPr>
            <w:t>ина „Екологично право</w:t>
          </w:r>
          <w:r w:rsidR="00C31781">
            <w:rPr>
              <w:lang w:val="bg-BG"/>
            </w:rPr>
            <w:t>“</w:t>
          </w:r>
        </w:p>
        <w:p w:rsidR="001178ED" w:rsidRDefault="001178ED" w:rsidP="0068766E">
          <w:pPr>
            <w:tabs>
              <w:tab w:val="left" w:pos="6900"/>
            </w:tabs>
            <w:jc w:val="both"/>
            <w:rPr>
              <w:lang w:val="bg-BG"/>
            </w:rPr>
          </w:pPr>
          <w:r>
            <w:rPr>
              <w:lang w:val="bg-BG"/>
            </w:rPr>
            <w:t xml:space="preserve">                                                                Дял 1. Обща част</w:t>
          </w:r>
        </w:p>
        <w:p w:rsidR="00C31781" w:rsidRPr="00C31781" w:rsidRDefault="00C31781" w:rsidP="001178ED">
          <w:pPr>
            <w:pStyle w:val="af1"/>
            <w:numPr>
              <w:ilvl w:val="0"/>
              <w:numId w:val="2"/>
            </w:numPr>
            <w:tabs>
              <w:tab w:val="left" w:pos="6900"/>
            </w:tabs>
            <w:jc w:val="both"/>
          </w:pPr>
          <w:r>
            <w:rPr>
              <w:lang w:val="bg-BG"/>
            </w:rPr>
            <w:t>Екологичните проблеми на съвременното общество и ролята на правото в тях</w:t>
          </w:r>
          <w:r w:rsidR="00434789">
            <w:rPr>
              <w:lang w:val="bg-BG"/>
            </w:rPr>
            <w:t xml:space="preserve">ното разрешаване. Някои </w:t>
          </w:r>
          <w:r>
            <w:rPr>
              <w:lang w:val="bg-BG"/>
            </w:rPr>
            <w:t>понятия</w:t>
          </w:r>
          <w:r w:rsidR="00434789">
            <w:rPr>
              <w:lang w:val="bg-BG"/>
            </w:rPr>
            <w:t xml:space="preserve"> с по-общо значение за опазването на околната среда</w:t>
          </w:r>
          <w:r>
            <w:rPr>
              <w:lang w:val="bg-BG"/>
            </w:rPr>
            <w:t>.</w:t>
          </w:r>
        </w:p>
        <w:p w:rsidR="005A5DFA" w:rsidRPr="005A5DFA" w:rsidRDefault="009D3A13" w:rsidP="00C31781">
          <w:pPr>
            <w:pStyle w:val="af1"/>
            <w:numPr>
              <w:ilvl w:val="0"/>
              <w:numId w:val="2"/>
            </w:numPr>
            <w:tabs>
              <w:tab w:val="left" w:pos="6900"/>
            </w:tabs>
            <w:jc w:val="both"/>
          </w:pPr>
          <w:r>
            <w:rPr>
              <w:lang w:val="bg-BG"/>
            </w:rPr>
            <w:t xml:space="preserve">Екологичното право </w:t>
          </w:r>
          <w:r w:rsidR="005A5DFA">
            <w:rPr>
              <w:lang w:val="bg-BG"/>
            </w:rPr>
            <w:t>в правната система на Република България: предмет, метод, система, място, разграничаване от други правни отрасли.</w:t>
          </w:r>
        </w:p>
        <w:p w:rsidR="009D3A13" w:rsidRPr="009D3A13" w:rsidRDefault="00E613D9" w:rsidP="00C31781">
          <w:pPr>
            <w:pStyle w:val="af1"/>
            <w:numPr>
              <w:ilvl w:val="0"/>
              <w:numId w:val="2"/>
            </w:numPr>
            <w:tabs>
              <w:tab w:val="left" w:pos="6900"/>
            </w:tabs>
            <w:jc w:val="both"/>
          </w:pPr>
          <w:r>
            <w:rPr>
              <w:lang w:val="bg-BG"/>
            </w:rPr>
            <w:t>Източници на екологичното право на Република България</w:t>
          </w:r>
          <w:r w:rsidR="009D3A13">
            <w:rPr>
              <w:lang w:val="bg-BG"/>
            </w:rPr>
            <w:t>.</w:t>
          </w:r>
        </w:p>
        <w:p w:rsidR="00843112" w:rsidRPr="003D2734" w:rsidRDefault="00843112" w:rsidP="00C31781">
          <w:pPr>
            <w:pStyle w:val="af1"/>
            <w:numPr>
              <w:ilvl w:val="0"/>
              <w:numId w:val="2"/>
            </w:numPr>
            <w:tabs>
              <w:tab w:val="left" w:pos="6900"/>
            </w:tabs>
            <w:jc w:val="both"/>
          </w:pPr>
          <w:r>
            <w:rPr>
              <w:lang w:val="bg-BG"/>
            </w:rPr>
            <w:t>Общи принципи на екологичното право на Република България.</w:t>
          </w:r>
        </w:p>
        <w:p w:rsidR="003D2734" w:rsidRPr="00843112" w:rsidRDefault="003D2734" w:rsidP="00C31781">
          <w:pPr>
            <w:pStyle w:val="af1"/>
            <w:numPr>
              <w:ilvl w:val="0"/>
              <w:numId w:val="2"/>
            </w:numPr>
            <w:tabs>
              <w:tab w:val="left" w:pos="6900"/>
            </w:tabs>
            <w:jc w:val="both"/>
          </w:pPr>
          <w:r>
            <w:rPr>
              <w:lang w:val="bg-BG"/>
            </w:rPr>
            <w:t>Екологоправни норми.</w:t>
          </w:r>
        </w:p>
        <w:p w:rsidR="003D2734" w:rsidRPr="003D2734" w:rsidRDefault="003D2734" w:rsidP="00C31781">
          <w:pPr>
            <w:pStyle w:val="af1"/>
            <w:numPr>
              <w:ilvl w:val="0"/>
              <w:numId w:val="2"/>
            </w:numPr>
            <w:tabs>
              <w:tab w:val="left" w:pos="6900"/>
            </w:tabs>
            <w:jc w:val="both"/>
          </w:pPr>
          <w:r>
            <w:rPr>
              <w:lang w:val="bg-BG"/>
            </w:rPr>
            <w:t>Екологично правоотношение.</w:t>
          </w:r>
        </w:p>
        <w:p w:rsidR="009D3A13" w:rsidRPr="009D3A13" w:rsidRDefault="009D3A13" w:rsidP="00C31781">
          <w:pPr>
            <w:pStyle w:val="af1"/>
            <w:numPr>
              <w:ilvl w:val="0"/>
              <w:numId w:val="2"/>
            </w:numPr>
            <w:tabs>
              <w:tab w:val="left" w:pos="6900"/>
            </w:tabs>
            <w:jc w:val="both"/>
          </w:pPr>
          <w:r>
            <w:rPr>
              <w:lang w:val="bg-BG"/>
            </w:rPr>
            <w:t>Държавна екологична политика</w:t>
          </w:r>
          <w:r w:rsidR="00DD6806">
            <w:rPr>
              <w:lang w:val="bg-BG"/>
            </w:rPr>
            <w:t>: теоретични основи</w:t>
          </w:r>
          <w:r>
            <w:rPr>
              <w:lang w:val="bg-BG"/>
            </w:rPr>
            <w:t>.</w:t>
          </w:r>
        </w:p>
        <w:p w:rsidR="009D3A13" w:rsidRPr="009D3A13" w:rsidRDefault="005952FA" w:rsidP="00C31781">
          <w:pPr>
            <w:pStyle w:val="af1"/>
            <w:numPr>
              <w:ilvl w:val="0"/>
              <w:numId w:val="2"/>
            </w:numPr>
            <w:tabs>
              <w:tab w:val="left" w:pos="6900"/>
            </w:tabs>
            <w:jc w:val="both"/>
          </w:pPr>
          <w:r>
            <w:rPr>
              <w:lang w:val="bg-BG"/>
            </w:rPr>
            <w:t>Правен режим на стратегиите и програмите за околната среда</w:t>
          </w:r>
          <w:r w:rsidR="009D3A13">
            <w:rPr>
              <w:lang w:val="bg-BG"/>
            </w:rPr>
            <w:t>.</w:t>
          </w:r>
        </w:p>
        <w:p w:rsidR="000267AF" w:rsidRPr="000267AF" w:rsidRDefault="000267AF" w:rsidP="00C31781">
          <w:pPr>
            <w:pStyle w:val="af1"/>
            <w:numPr>
              <w:ilvl w:val="0"/>
              <w:numId w:val="2"/>
            </w:numPr>
            <w:tabs>
              <w:tab w:val="left" w:pos="6900"/>
            </w:tabs>
            <w:jc w:val="both"/>
          </w:pPr>
          <w:r>
            <w:rPr>
              <w:lang w:val="bg-BG"/>
            </w:rPr>
            <w:t>Правомощия на централната администрация по опазване на околната среда: Народно събрание, Президент, Министерски съвет, Областен управител.</w:t>
          </w:r>
        </w:p>
        <w:p w:rsidR="001B4D12" w:rsidRPr="001B4D12" w:rsidRDefault="001B4D12" w:rsidP="00C31781">
          <w:pPr>
            <w:pStyle w:val="af1"/>
            <w:numPr>
              <w:ilvl w:val="0"/>
              <w:numId w:val="2"/>
            </w:numPr>
            <w:tabs>
              <w:tab w:val="left" w:pos="6900"/>
            </w:tabs>
            <w:jc w:val="both"/>
          </w:pPr>
          <w:r>
            <w:rPr>
              <w:lang w:val="bg-BG"/>
            </w:rPr>
            <w:t>Правомощия на стопанските министерства и ведомства по опазване на околната среда.</w:t>
          </w:r>
        </w:p>
        <w:p w:rsidR="001B4D12" w:rsidRPr="001B4D12" w:rsidRDefault="001B4D12" w:rsidP="00C31781">
          <w:pPr>
            <w:pStyle w:val="af1"/>
            <w:numPr>
              <w:ilvl w:val="0"/>
              <w:numId w:val="2"/>
            </w:numPr>
            <w:tabs>
              <w:tab w:val="left" w:pos="6900"/>
            </w:tabs>
            <w:jc w:val="both"/>
          </w:pPr>
          <w:r>
            <w:rPr>
              <w:lang w:val="bg-BG"/>
            </w:rPr>
            <w:t>Правомощия на функционалните министерства и ведомства по опазване на околната среда.</w:t>
          </w:r>
        </w:p>
        <w:p w:rsidR="001B4D12" w:rsidRPr="001B4D12" w:rsidRDefault="001B4D12" w:rsidP="00C31781">
          <w:pPr>
            <w:pStyle w:val="af1"/>
            <w:numPr>
              <w:ilvl w:val="0"/>
              <w:numId w:val="2"/>
            </w:numPr>
            <w:tabs>
              <w:tab w:val="left" w:pos="6900"/>
            </w:tabs>
            <w:jc w:val="both"/>
          </w:pPr>
          <w:r>
            <w:rPr>
              <w:lang w:val="bg-BG"/>
            </w:rPr>
            <w:t>Правомощия на местната администрация по опазване на околната среда.</w:t>
          </w:r>
        </w:p>
        <w:p w:rsidR="001B4D12" w:rsidRPr="001B4D12" w:rsidRDefault="001B4D12" w:rsidP="00C31781">
          <w:pPr>
            <w:pStyle w:val="af1"/>
            <w:numPr>
              <w:ilvl w:val="0"/>
              <w:numId w:val="2"/>
            </w:numPr>
            <w:tabs>
              <w:tab w:val="left" w:pos="6900"/>
            </w:tabs>
            <w:jc w:val="both"/>
          </w:pPr>
          <w:r>
            <w:rPr>
              <w:lang w:val="bg-BG"/>
            </w:rPr>
            <w:lastRenderedPageBreak/>
            <w:t>Правомощия на неправителствените екологични организации по опазване на околната среда.</w:t>
          </w:r>
        </w:p>
        <w:p w:rsidR="00946A36" w:rsidRPr="00946A36" w:rsidRDefault="00946A36" w:rsidP="00C31781">
          <w:pPr>
            <w:pStyle w:val="af1"/>
            <w:numPr>
              <w:ilvl w:val="0"/>
              <w:numId w:val="2"/>
            </w:numPr>
            <w:tabs>
              <w:tab w:val="left" w:pos="6900"/>
            </w:tabs>
            <w:jc w:val="both"/>
          </w:pPr>
          <w:r>
            <w:rPr>
              <w:lang w:val="bg-BG"/>
            </w:rPr>
            <w:t>Юридическа отговорност за нарушаване на екологичното законодателство.</w:t>
          </w:r>
        </w:p>
        <w:p w:rsidR="00946A36" w:rsidRPr="00946A36" w:rsidRDefault="00946A36" w:rsidP="00C31781">
          <w:pPr>
            <w:pStyle w:val="af1"/>
            <w:numPr>
              <w:ilvl w:val="0"/>
              <w:numId w:val="2"/>
            </w:numPr>
            <w:tabs>
              <w:tab w:val="left" w:pos="6900"/>
            </w:tabs>
            <w:jc w:val="both"/>
          </w:pPr>
          <w:r>
            <w:rPr>
              <w:lang w:val="bg-BG"/>
            </w:rPr>
            <w:t>Принудителни административни мерки за опазване на околната среда.</w:t>
          </w:r>
        </w:p>
        <w:p w:rsidR="00946A36" w:rsidRPr="00946A36" w:rsidRDefault="00946A36" w:rsidP="00C31781">
          <w:pPr>
            <w:pStyle w:val="af1"/>
            <w:numPr>
              <w:ilvl w:val="0"/>
              <w:numId w:val="2"/>
            </w:numPr>
            <w:tabs>
              <w:tab w:val="left" w:pos="6900"/>
            </w:tabs>
            <w:jc w:val="both"/>
          </w:pPr>
          <w:r>
            <w:rPr>
              <w:lang w:val="bg-BG"/>
            </w:rPr>
            <w:t>Правен режим на оценката на въздействието върху околната среда</w:t>
          </w:r>
        </w:p>
        <w:p w:rsidR="00946A36" w:rsidRPr="00946A36" w:rsidRDefault="00946A36" w:rsidP="00C31781">
          <w:pPr>
            <w:pStyle w:val="af1"/>
            <w:numPr>
              <w:ilvl w:val="0"/>
              <w:numId w:val="2"/>
            </w:numPr>
            <w:tabs>
              <w:tab w:val="left" w:pos="6900"/>
            </w:tabs>
            <w:jc w:val="both"/>
          </w:pPr>
          <w:r>
            <w:rPr>
              <w:lang w:val="bg-BG"/>
            </w:rPr>
            <w:t>Правен режим на екологичната оценка.</w:t>
          </w:r>
        </w:p>
        <w:p w:rsidR="005872A5" w:rsidRPr="00651CA6" w:rsidRDefault="00946A36" w:rsidP="005872A5">
          <w:pPr>
            <w:pStyle w:val="af1"/>
            <w:numPr>
              <w:ilvl w:val="0"/>
              <w:numId w:val="2"/>
            </w:numPr>
            <w:tabs>
              <w:tab w:val="left" w:pos="6900"/>
            </w:tabs>
            <w:jc w:val="both"/>
          </w:pPr>
          <w:r>
            <w:rPr>
              <w:lang w:val="bg-BG"/>
            </w:rPr>
            <w:t>Правен режим на информацията за околната среда.</w:t>
          </w:r>
        </w:p>
        <w:p w:rsidR="00651CA6" w:rsidRPr="00651CA6" w:rsidRDefault="00651CA6" w:rsidP="00651CA6">
          <w:pPr>
            <w:pStyle w:val="af1"/>
            <w:tabs>
              <w:tab w:val="left" w:pos="6900"/>
            </w:tabs>
            <w:jc w:val="both"/>
          </w:pPr>
          <w:r>
            <w:rPr>
              <w:lang w:val="bg-BG"/>
            </w:rPr>
            <w:t xml:space="preserve">                                         </w:t>
          </w:r>
          <w:r w:rsidR="0055720F">
            <w:rPr>
              <w:lang w:val="bg-BG"/>
            </w:rPr>
            <w:t xml:space="preserve">       </w:t>
          </w:r>
          <w:r>
            <w:rPr>
              <w:lang w:val="bg-BG"/>
            </w:rPr>
            <w:t>Дял 2. Специална част</w:t>
          </w:r>
        </w:p>
        <w:p w:rsidR="00651CA6" w:rsidRPr="00651CA6" w:rsidRDefault="00651CA6" w:rsidP="005872A5">
          <w:pPr>
            <w:pStyle w:val="af1"/>
            <w:numPr>
              <w:ilvl w:val="0"/>
              <w:numId w:val="2"/>
            </w:numPr>
            <w:tabs>
              <w:tab w:val="left" w:pos="6900"/>
            </w:tabs>
            <w:jc w:val="both"/>
          </w:pPr>
          <w:r>
            <w:rPr>
              <w:lang w:val="bg-BG"/>
            </w:rPr>
            <w:t>Правна защита на атмосферния въздух от замърсяване.</w:t>
          </w:r>
        </w:p>
        <w:p w:rsidR="00651CA6" w:rsidRPr="00E81E56" w:rsidRDefault="00E81E56" w:rsidP="005872A5">
          <w:pPr>
            <w:pStyle w:val="af1"/>
            <w:numPr>
              <w:ilvl w:val="0"/>
              <w:numId w:val="2"/>
            </w:numPr>
            <w:tabs>
              <w:tab w:val="left" w:pos="6900"/>
            </w:tabs>
            <w:jc w:val="both"/>
          </w:pPr>
          <w:r>
            <w:rPr>
              <w:lang w:val="bg-BG"/>
            </w:rPr>
            <w:t>Правна защита на водите.</w:t>
          </w:r>
        </w:p>
        <w:p w:rsidR="00E81E56" w:rsidRPr="0067111D" w:rsidRDefault="001619C2" w:rsidP="005872A5">
          <w:pPr>
            <w:pStyle w:val="af1"/>
            <w:numPr>
              <w:ilvl w:val="0"/>
              <w:numId w:val="2"/>
            </w:numPr>
            <w:tabs>
              <w:tab w:val="left" w:pos="6900"/>
            </w:tabs>
            <w:jc w:val="both"/>
          </w:pPr>
          <w:r>
            <w:rPr>
              <w:lang w:val="bg-BG"/>
            </w:rPr>
            <w:t>Правна защита на морската среда на Република България.</w:t>
          </w:r>
        </w:p>
        <w:p w:rsidR="0067111D" w:rsidRPr="0067111D" w:rsidRDefault="0067111D" w:rsidP="005872A5">
          <w:pPr>
            <w:pStyle w:val="af1"/>
            <w:numPr>
              <w:ilvl w:val="0"/>
              <w:numId w:val="2"/>
            </w:numPr>
            <w:tabs>
              <w:tab w:val="left" w:pos="6900"/>
            </w:tabs>
            <w:jc w:val="both"/>
          </w:pPr>
          <w:r>
            <w:rPr>
              <w:lang w:val="bg-BG"/>
            </w:rPr>
            <w:t>Правна защита на българския участък на река Дунав.</w:t>
          </w:r>
        </w:p>
        <w:p w:rsidR="0067111D" w:rsidRPr="00EA1A2C" w:rsidRDefault="00EA1A2C" w:rsidP="005872A5">
          <w:pPr>
            <w:pStyle w:val="af1"/>
            <w:numPr>
              <w:ilvl w:val="0"/>
              <w:numId w:val="2"/>
            </w:numPr>
            <w:tabs>
              <w:tab w:val="left" w:pos="6900"/>
            </w:tabs>
            <w:jc w:val="both"/>
          </w:pPr>
          <w:r>
            <w:rPr>
              <w:lang w:val="bg-BG"/>
            </w:rPr>
            <w:t>Правна защита на почвата.</w:t>
          </w:r>
        </w:p>
        <w:p w:rsidR="00EA1A2C" w:rsidRPr="00FF7AA6" w:rsidRDefault="00EA1A2C" w:rsidP="005872A5">
          <w:pPr>
            <w:pStyle w:val="af1"/>
            <w:numPr>
              <w:ilvl w:val="0"/>
              <w:numId w:val="2"/>
            </w:numPr>
            <w:tabs>
              <w:tab w:val="left" w:pos="6900"/>
            </w:tabs>
            <w:jc w:val="both"/>
          </w:pPr>
          <w:r>
            <w:rPr>
              <w:lang w:val="bg-BG"/>
            </w:rPr>
            <w:t>Правна защита на земните недра.</w:t>
          </w:r>
        </w:p>
        <w:p w:rsidR="00FF7AA6" w:rsidRPr="00FF7AA6" w:rsidRDefault="00FF7AA6" w:rsidP="005872A5">
          <w:pPr>
            <w:pStyle w:val="af1"/>
            <w:numPr>
              <w:ilvl w:val="0"/>
              <w:numId w:val="2"/>
            </w:numPr>
            <w:tabs>
              <w:tab w:val="left" w:pos="6900"/>
            </w:tabs>
            <w:jc w:val="both"/>
          </w:pPr>
          <w:r>
            <w:rPr>
              <w:lang w:val="bg-BG"/>
            </w:rPr>
            <w:t>Правна защита на горите.</w:t>
          </w:r>
        </w:p>
        <w:p w:rsidR="00FF7AA6" w:rsidRPr="00FF7AA6" w:rsidRDefault="00FF7AA6" w:rsidP="005872A5">
          <w:pPr>
            <w:pStyle w:val="af1"/>
            <w:numPr>
              <w:ilvl w:val="0"/>
              <w:numId w:val="2"/>
            </w:numPr>
            <w:tabs>
              <w:tab w:val="left" w:pos="6900"/>
            </w:tabs>
            <w:jc w:val="both"/>
          </w:pPr>
          <w:r>
            <w:rPr>
              <w:lang w:val="bg-BG"/>
            </w:rPr>
            <w:t>Правен режим на защитените природни територии.</w:t>
          </w:r>
        </w:p>
        <w:p w:rsidR="00FF7AA6" w:rsidRPr="001A7B2A" w:rsidRDefault="001A7B2A" w:rsidP="005872A5">
          <w:pPr>
            <w:pStyle w:val="af1"/>
            <w:numPr>
              <w:ilvl w:val="0"/>
              <w:numId w:val="2"/>
            </w:numPr>
            <w:tabs>
              <w:tab w:val="left" w:pos="6900"/>
            </w:tabs>
            <w:jc w:val="both"/>
          </w:pPr>
          <w:r>
            <w:rPr>
              <w:lang w:val="bg-BG"/>
            </w:rPr>
            <w:t>Правна защита на биологичното разнообразие.</w:t>
          </w:r>
        </w:p>
        <w:p w:rsidR="001A7B2A" w:rsidRPr="001A7B2A" w:rsidRDefault="001A7B2A" w:rsidP="005872A5">
          <w:pPr>
            <w:pStyle w:val="af1"/>
            <w:numPr>
              <w:ilvl w:val="0"/>
              <w:numId w:val="2"/>
            </w:numPr>
            <w:tabs>
              <w:tab w:val="left" w:pos="6900"/>
            </w:tabs>
            <w:jc w:val="both"/>
          </w:pPr>
          <w:r>
            <w:rPr>
              <w:lang w:val="bg-BG"/>
            </w:rPr>
            <w:t>Правна защита на лечебните растения.</w:t>
          </w:r>
        </w:p>
        <w:p w:rsidR="001A7B2A" w:rsidRPr="00B60C29" w:rsidRDefault="00B60C29" w:rsidP="005872A5">
          <w:pPr>
            <w:pStyle w:val="af1"/>
            <w:numPr>
              <w:ilvl w:val="0"/>
              <w:numId w:val="2"/>
            </w:numPr>
            <w:tabs>
              <w:tab w:val="left" w:pos="6900"/>
            </w:tabs>
            <w:jc w:val="both"/>
          </w:pPr>
          <w:r>
            <w:rPr>
              <w:lang w:val="bg-BG"/>
            </w:rPr>
            <w:t>Правна защита от вредното въздействие на генетично модифицираните организми върху околната среда.</w:t>
          </w:r>
        </w:p>
        <w:p w:rsidR="00B60C29" w:rsidRPr="008E3A14" w:rsidRDefault="008E3A14" w:rsidP="005872A5">
          <w:pPr>
            <w:pStyle w:val="af1"/>
            <w:numPr>
              <w:ilvl w:val="0"/>
              <w:numId w:val="2"/>
            </w:numPr>
            <w:tabs>
              <w:tab w:val="left" w:pos="6900"/>
            </w:tabs>
            <w:jc w:val="both"/>
          </w:pPr>
          <w:r>
            <w:rPr>
              <w:lang w:val="bg-BG"/>
            </w:rPr>
            <w:t>Правен режим на лова и ловното стопанство.</w:t>
          </w:r>
        </w:p>
        <w:p w:rsidR="008E3A14" w:rsidRPr="008E3A14" w:rsidRDefault="008E3A14" w:rsidP="005872A5">
          <w:pPr>
            <w:pStyle w:val="af1"/>
            <w:numPr>
              <w:ilvl w:val="0"/>
              <w:numId w:val="2"/>
            </w:numPr>
            <w:tabs>
              <w:tab w:val="left" w:pos="6900"/>
            </w:tabs>
            <w:jc w:val="both"/>
          </w:pPr>
          <w:r>
            <w:rPr>
              <w:lang w:val="bg-BG"/>
            </w:rPr>
            <w:t>Правен режим на риболова и рибното стопанство.</w:t>
          </w:r>
        </w:p>
        <w:p w:rsidR="008E3A14" w:rsidRPr="00501B92" w:rsidRDefault="00501B92" w:rsidP="005872A5">
          <w:pPr>
            <w:pStyle w:val="af1"/>
            <w:numPr>
              <w:ilvl w:val="0"/>
              <w:numId w:val="2"/>
            </w:numPr>
            <w:tabs>
              <w:tab w:val="left" w:pos="6900"/>
            </w:tabs>
            <w:jc w:val="both"/>
          </w:pPr>
          <w:r>
            <w:rPr>
              <w:lang w:val="bg-BG"/>
            </w:rPr>
            <w:t>Правна защита от вредното въздействие на отпадъците върху околната среда.</w:t>
          </w:r>
        </w:p>
        <w:p w:rsidR="00501B92" w:rsidRPr="005F5B0B" w:rsidRDefault="005F5B0B" w:rsidP="005872A5">
          <w:pPr>
            <w:pStyle w:val="af1"/>
            <w:numPr>
              <w:ilvl w:val="0"/>
              <w:numId w:val="2"/>
            </w:numPr>
            <w:tabs>
              <w:tab w:val="left" w:pos="6900"/>
            </w:tabs>
            <w:jc w:val="both"/>
          </w:pPr>
          <w:r>
            <w:rPr>
              <w:lang w:val="bg-BG"/>
            </w:rPr>
            <w:t>Правна защита от вредното въздействие на шума върху околната среда.</w:t>
          </w:r>
        </w:p>
        <w:p w:rsidR="005F5B0B" w:rsidRPr="00AD75D0" w:rsidRDefault="00AD75D0" w:rsidP="005872A5">
          <w:pPr>
            <w:pStyle w:val="af1"/>
            <w:numPr>
              <w:ilvl w:val="0"/>
              <w:numId w:val="2"/>
            </w:numPr>
            <w:tabs>
              <w:tab w:val="left" w:pos="6900"/>
            </w:tabs>
            <w:jc w:val="both"/>
          </w:pPr>
          <w:r>
            <w:rPr>
              <w:lang w:val="bg-BG"/>
            </w:rPr>
            <w:t>Правна защита от вредното въздействие на химичните вещества и смеси върху околната среда.</w:t>
          </w:r>
        </w:p>
        <w:p w:rsidR="00AD75D0" w:rsidRPr="007175AD" w:rsidRDefault="007175AD" w:rsidP="005872A5">
          <w:pPr>
            <w:pStyle w:val="af1"/>
            <w:numPr>
              <w:ilvl w:val="0"/>
              <w:numId w:val="2"/>
            </w:numPr>
            <w:tabs>
              <w:tab w:val="left" w:pos="6900"/>
            </w:tabs>
            <w:jc w:val="both"/>
          </w:pPr>
          <w:r>
            <w:rPr>
              <w:lang w:val="bg-BG"/>
            </w:rPr>
            <w:t>Правна защита от вредното въздействие на големите аварии с опасни вещества върху околната среда.</w:t>
          </w:r>
        </w:p>
        <w:p w:rsidR="007175AD" w:rsidRPr="0089332A" w:rsidRDefault="0089332A" w:rsidP="005872A5">
          <w:pPr>
            <w:pStyle w:val="af1"/>
            <w:numPr>
              <w:ilvl w:val="0"/>
              <w:numId w:val="2"/>
            </w:numPr>
            <w:tabs>
              <w:tab w:val="left" w:pos="6900"/>
            </w:tabs>
            <w:jc w:val="both"/>
          </w:pPr>
          <w:r>
            <w:rPr>
              <w:lang w:val="bg-BG"/>
            </w:rPr>
            <w:t>Правна защита на околната среда от радиоактивно замърсяване.</w:t>
          </w:r>
        </w:p>
        <w:p w:rsidR="0089332A" w:rsidRPr="008F42D0" w:rsidRDefault="008F42D0" w:rsidP="005872A5">
          <w:pPr>
            <w:pStyle w:val="af1"/>
            <w:numPr>
              <w:ilvl w:val="0"/>
              <w:numId w:val="2"/>
            </w:numPr>
            <w:tabs>
              <w:tab w:val="left" w:pos="6900"/>
            </w:tabs>
            <w:jc w:val="both"/>
          </w:pPr>
          <w:r>
            <w:rPr>
              <w:lang w:val="bg-BG"/>
            </w:rPr>
            <w:t xml:space="preserve">Правна защита на околната среда в урбанизираните територии </w:t>
          </w:r>
          <w:r>
            <w:t>(</w:t>
          </w:r>
          <w:r>
            <w:rPr>
              <w:lang w:val="bg-BG"/>
            </w:rPr>
            <w:t>населените места и селищните образувания</w:t>
          </w:r>
          <w:r>
            <w:t>)</w:t>
          </w:r>
          <w:r>
            <w:rPr>
              <w:lang w:val="bg-BG"/>
            </w:rPr>
            <w:t xml:space="preserve"> при устройственото планиране.</w:t>
          </w:r>
        </w:p>
        <w:p w:rsidR="008F42D0" w:rsidRPr="008F42D0" w:rsidRDefault="008F42D0" w:rsidP="005872A5">
          <w:pPr>
            <w:pStyle w:val="af1"/>
            <w:numPr>
              <w:ilvl w:val="0"/>
              <w:numId w:val="2"/>
            </w:numPr>
            <w:tabs>
              <w:tab w:val="left" w:pos="6900"/>
            </w:tabs>
            <w:jc w:val="both"/>
          </w:pPr>
          <w:r>
            <w:rPr>
              <w:lang w:val="bg-BG"/>
            </w:rPr>
            <w:t xml:space="preserve">Правна защита на околната среда в урбанизираните територии </w:t>
          </w:r>
          <w:r>
            <w:t>(</w:t>
          </w:r>
          <w:r>
            <w:rPr>
              <w:lang w:val="bg-BG"/>
            </w:rPr>
            <w:t>населените места и селищните образувания</w:t>
          </w:r>
          <w:r>
            <w:t>)</w:t>
          </w:r>
          <w:r>
            <w:rPr>
              <w:lang w:val="bg-BG"/>
            </w:rPr>
            <w:t xml:space="preserve"> при</w:t>
          </w:r>
          <w:r>
            <w:rPr>
              <w:lang w:val="bg-BG"/>
            </w:rPr>
            <w:t xml:space="preserve"> строителството.</w:t>
          </w:r>
        </w:p>
        <w:p w:rsidR="00DA6080" w:rsidRPr="00332A0B" w:rsidRDefault="008F42D0" w:rsidP="005872A5">
          <w:pPr>
            <w:pStyle w:val="af1"/>
            <w:numPr>
              <w:ilvl w:val="0"/>
              <w:numId w:val="2"/>
            </w:numPr>
            <w:tabs>
              <w:tab w:val="left" w:pos="6900"/>
            </w:tabs>
            <w:jc w:val="both"/>
          </w:pPr>
          <w:r>
            <w:rPr>
              <w:lang w:val="bg-BG"/>
            </w:rPr>
            <w:t>Правна защита на Черноморското крайбрежие на Република България.</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4402FF" w:rsidRDefault="004402FF" w:rsidP="0068766E">
          <w:pPr>
            <w:jc w:val="both"/>
            <w:rPr>
              <w:rFonts w:cs="Times New Roman"/>
              <w:szCs w:val="24"/>
              <w:lang w:val="bg-BG"/>
            </w:rPr>
          </w:pPr>
          <w:r>
            <w:rPr>
              <w:rFonts w:cs="Times New Roman"/>
              <w:szCs w:val="24"/>
              <w:lang w:val="bg-BG"/>
            </w:rPr>
            <w:t xml:space="preserve">Пенчев, </w:t>
          </w:r>
          <w:r w:rsidR="006F2BB7">
            <w:rPr>
              <w:rFonts w:cs="Times New Roman"/>
              <w:szCs w:val="24"/>
              <w:lang w:val="bg-BG"/>
            </w:rPr>
            <w:t>Георги. Екологично право.</w:t>
          </w:r>
          <w:r>
            <w:rPr>
              <w:rFonts w:cs="Times New Roman"/>
              <w:szCs w:val="24"/>
              <w:lang w:val="bg-BG"/>
            </w:rPr>
            <w:t xml:space="preserve"> Обща част. Учебно р</w:t>
          </w:r>
          <w:r w:rsidR="00080D5D">
            <w:rPr>
              <w:rFonts w:cs="Times New Roman"/>
              <w:szCs w:val="24"/>
              <w:lang w:val="bg-BG"/>
            </w:rPr>
            <w:t xml:space="preserve">ъководство. София: Фенея, 2011. </w:t>
          </w:r>
          <w:r>
            <w:rPr>
              <w:rFonts w:cs="Times New Roman"/>
              <w:szCs w:val="24"/>
              <w:lang w:val="bg-BG"/>
            </w:rPr>
            <w:t>192 с.</w:t>
          </w:r>
        </w:p>
        <w:p w:rsidR="00CE3315" w:rsidRDefault="00CE3315" w:rsidP="0068766E">
          <w:pPr>
            <w:jc w:val="both"/>
            <w:rPr>
              <w:rFonts w:cs="Times New Roman"/>
              <w:szCs w:val="24"/>
              <w:lang w:val="bg-BG"/>
            </w:rPr>
          </w:pPr>
          <w:r>
            <w:rPr>
              <w:rFonts w:cs="Times New Roman"/>
              <w:szCs w:val="24"/>
              <w:lang w:val="bg-BG"/>
            </w:rPr>
            <w:t>Пенчев, Георги. Екологично право. Специална част. Учебно ръководство. София: Фенея, 2012. 332 с.</w:t>
          </w:r>
        </w:p>
        <w:p w:rsidR="004A7848" w:rsidRDefault="0079743F" w:rsidP="0068766E">
          <w:pPr>
            <w:jc w:val="both"/>
            <w:rPr>
              <w:rFonts w:cs="Times New Roman"/>
              <w:szCs w:val="24"/>
              <w:lang w:val="bg-BG"/>
            </w:rPr>
          </w:pPr>
          <w:r>
            <w:rPr>
              <w:rFonts w:cs="Times New Roman"/>
              <w:szCs w:val="24"/>
              <w:lang w:val="bg-BG"/>
            </w:rPr>
            <w:lastRenderedPageBreak/>
            <w:t xml:space="preserve">Наумова, Стефка. Основни въпроси на екологичното право. </w:t>
          </w:r>
          <w:r w:rsidR="0072218A">
            <w:rPr>
              <w:rFonts w:cs="Times New Roman"/>
              <w:szCs w:val="24"/>
              <w:lang w:val="bg-BG"/>
            </w:rPr>
            <w:t xml:space="preserve">2. прераб. и доп. изд. </w:t>
          </w:r>
          <w:r w:rsidR="00B278A3">
            <w:rPr>
              <w:rFonts w:cs="Times New Roman"/>
              <w:szCs w:val="24"/>
              <w:lang w:val="bg-BG"/>
            </w:rPr>
            <w:t xml:space="preserve">София: </w:t>
          </w:r>
          <w:r>
            <w:rPr>
              <w:rFonts w:cs="Times New Roman"/>
              <w:szCs w:val="24"/>
              <w:lang w:val="bg-BG"/>
            </w:rPr>
            <w:t>БАН</w:t>
          </w:r>
          <w:r w:rsidR="00B278A3">
            <w:rPr>
              <w:rFonts w:cs="Times New Roman"/>
              <w:szCs w:val="24"/>
              <w:lang w:val="bg-BG"/>
            </w:rPr>
            <w:t>-ИДП</w:t>
          </w:r>
          <w:r w:rsidR="00231DFA">
            <w:rPr>
              <w:rFonts w:cs="Times New Roman"/>
              <w:szCs w:val="24"/>
              <w:lang w:val="bg-BG"/>
            </w:rPr>
            <w:t>, 2012.</w:t>
          </w:r>
          <w:r>
            <w:rPr>
              <w:rFonts w:cs="Times New Roman"/>
              <w:szCs w:val="24"/>
              <w:lang w:val="bg-BG"/>
            </w:rPr>
            <w:t xml:space="preserve"> 328 с.</w:t>
          </w:r>
        </w:p>
        <w:p w:rsidR="00071625" w:rsidRDefault="004A7848" w:rsidP="0068766E">
          <w:pPr>
            <w:jc w:val="both"/>
            <w:rPr>
              <w:rFonts w:cs="Times New Roman"/>
              <w:szCs w:val="24"/>
              <w:lang w:val="bg-BG"/>
            </w:rPr>
          </w:pPr>
          <w:r>
            <w:rPr>
              <w:rFonts w:cs="Times New Roman"/>
              <w:szCs w:val="24"/>
              <w:lang w:val="bg-BG"/>
            </w:rPr>
            <w:t>Божанов, Симеон. Законодателна уредба в областта на околната сре</w:t>
          </w:r>
          <w:r w:rsidR="00231DFA">
            <w:rPr>
              <w:rFonts w:cs="Times New Roman"/>
              <w:szCs w:val="24"/>
              <w:lang w:val="bg-BG"/>
            </w:rPr>
            <w:t>да. София: Арго Пъблишинг, 2006.</w:t>
          </w:r>
          <w:r>
            <w:rPr>
              <w:rFonts w:cs="Times New Roman"/>
              <w:szCs w:val="24"/>
              <w:lang w:val="bg-BG"/>
            </w:rPr>
            <w:t xml:space="preserve"> 319 с.</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2F09DC" w:rsidP="00FB1D2B">
          <w:pPr>
            <w:jc w:val="both"/>
            <w:rPr>
              <w:rFonts w:cs="Times New Roman"/>
              <w:szCs w:val="24"/>
              <w:lang w:val="bg-BG"/>
            </w:rPr>
          </w:pPr>
          <w:r>
            <w:rPr>
              <w:rFonts w:cs="Times New Roman"/>
              <w:szCs w:val="24"/>
              <w:lang w:val="bg-BG"/>
            </w:rPr>
            <w:t>Предвижда се текущо оценяване в края на семестъра по преценка на преподавателя. Получената оценка при текущото оценяване се взема предвид с процентна тежест, п</w:t>
          </w:r>
          <w:r w:rsidR="00207F0B">
            <w:rPr>
              <w:rFonts w:cs="Times New Roman"/>
              <w:szCs w:val="24"/>
              <w:lang w:val="bg-BG"/>
            </w:rPr>
            <w:t>о преценка на преподавателя, за</w:t>
          </w:r>
          <w:r>
            <w:rPr>
              <w:rFonts w:cs="Times New Roman"/>
              <w:szCs w:val="24"/>
              <w:lang w:val="bg-BG"/>
            </w:rPr>
            <w:t xml:space="preserve"> окончателното оценяване </w:t>
          </w:r>
          <w:r w:rsidR="00207F0B">
            <w:rPr>
              <w:rFonts w:cs="Times New Roman"/>
              <w:szCs w:val="24"/>
              <w:lang w:val="bg-BG"/>
            </w:rPr>
            <w:t xml:space="preserve">при провеждането </w:t>
          </w:r>
          <w:r>
            <w:rPr>
              <w:rFonts w:cs="Times New Roman"/>
              <w:szCs w:val="24"/>
              <w:lang w:val="bg-BG"/>
            </w:rPr>
            <w:t>на семестриалния изпит.</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681D09"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275D7B" w:rsidP="007819E1">
          <w:pPr>
            <w:jc w:val="both"/>
            <w:rPr>
              <w:rFonts w:cs="Times New Roman"/>
              <w:szCs w:val="24"/>
              <w:lang w:val="bg-BG"/>
            </w:rPr>
          </w:pP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5026C9" w:rsidP="00FF4CA3">
          <w:pPr>
            <w:jc w:val="both"/>
            <w:rPr>
              <w:rFonts w:cs="Times New Roman"/>
              <w:szCs w:val="24"/>
              <w:lang w:val="bg-BG"/>
            </w:rPr>
          </w:pPr>
          <w:r>
            <w:rPr>
              <w:rFonts w:cs="Times New Roman"/>
              <w:szCs w:val="24"/>
              <w:lang w:val="bg-BG"/>
            </w:rPr>
            <w:t>Писмена фор</w:t>
          </w:r>
          <w:r w:rsidR="00CE6288">
            <w:rPr>
              <w:rFonts w:cs="Times New Roman"/>
              <w:szCs w:val="24"/>
              <w:lang w:val="bg-BG"/>
            </w:rPr>
            <w:t>ма, чрез попълване на тест в няколко</w:t>
          </w:r>
          <w:bookmarkStart w:id="0" w:name="_GoBack"/>
          <w:bookmarkEnd w:id="0"/>
          <w:r>
            <w:rPr>
              <w:rFonts w:cs="Times New Roman"/>
              <w:szCs w:val="24"/>
              <w:lang w:val="bg-BG"/>
            </w:rPr>
            <w:t xml:space="preserve"> варианта.</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p w:rsidR="00DA6080" w:rsidRDefault="005026C9" w:rsidP="00FF4CA3">
          <w:pPr>
            <w:jc w:val="both"/>
            <w:rPr>
              <w:rFonts w:cs="Times New Roman"/>
              <w:szCs w:val="24"/>
              <w:lang w:val="bg-BG"/>
            </w:rPr>
          </w:pPr>
          <w:r>
            <w:rPr>
              <w:rFonts w:cs="Times New Roman"/>
              <w:szCs w:val="24"/>
              <w:lang w:val="bg-BG"/>
            </w:rPr>
            <w:t xml:space="preserve">Всеки вариант на тест съдържа определен брой въпроси. За успешно полагане на изпит </w:t>
          </w:r>
          <w:r w:rsidR="002D0490">
            <w:rPr>
              <w:rFonts w:cs="Times New Roman"/>
              <w:szCs w:val="24"/>
              <w:lang w:val="bg-BG"/>
            </w:rPr>
            <w:t xml:space="preserve">с минимална оценка „среден </w:t>
          </w:r>
          <w:r w:rsidR="002D0490">
            <w:rPr>
              <w:rFonts w:cs="Times New Roman"/>
              <w:szCs w:val="24"/>
            </w:rPr>
            <w:t>(</w:t>
          </w:r>
          <w:r w:rsidR="002D0490">
            <w:rPr>
              <w:rFonts w:cs="Times New Roman"/>
              <w:szCs w:val="24"/>
              <w:lang w:val="bg-BG"/>
            </w:rPr>
            <w:t>3</w:t>
          </w:r>
          <w:r w:rsidR="002D0490">
            <w:rPr>
              <w:rFonts w:cs="Times New Roman"/>
              <w:szCs w:val="24"/>
            </w:rPr>
            <w:t>)</w:t>
          </w:r>
          <w:r w:rsidR="002D0490">
            <w:rPr>
              <w:rFonts w:cs="Times New Roman"/>
              <w:szCs w:val="24"/>
              <w:lang w:val="bg-BG"/>
            </w:rPr>
            <w:t xml:space="preserve">“ </w:t>
          </w:r>
          <w:r>
            <w:rPr>
              <w:rFonts w:cs="Times New Roman"/>
              <w:szCs w:val="24"/>
              <w:lang w:val="bg-BG"/>
            </w:rPr>
            <w:t xml:space="preserve">е необходимо да са дадени правилни отговори на </w:t>
          </w:r>
          <w:r w:rsidR="00A94D55">
            <w:rPr>
              <w:rFonts w:cs="Times New Roman"/>
              <w:szCs w:val="24"/>
              <w:lang w:val="bg-BG"/>
            </w:rPr>
            <w:t>определено от преподавателя минимално количество</w:t>
          </w:r>
          <w:r>
            <w:rPr>
              <w:rFonts w:cs="Times New Roman"/>
              <w:szCs w:val="24"/>
              <w:lang w:val="bg-BG"/>
            </w:rPr>
            <w:t xml:space="preserve"> от общия брой на </w:t>
          </w:r>
          <w:r w:rsidR="002D0490">
            <w:rPr>
              <w:rFonts w:cs="Times New Roman"/>
              <w:szCs w:val="24"/>
              <w:lang w:val="bg-BG"/>
            </w:rPr>
            <w:t xml:space="preserve">въпросите, </w:t>
          </w:r>
          <w:r w:rsidR="00A94D55">
            <w:rPr>
              <w:rFonts w:cs="Times New Roman"/>
              <w:szCs w:val="24"/>
              <w:lang w:val="bg-BG"/>
            </w:rPr>
            <w:t xml:space="preserve">което се съобщава от него в началото на учебните занятия, </w:t>
          </w:r>
          <w:r w:rsidR="002D0490">
            <w:rPr>
              <w:rFonts w:cs="Times New Roman"/>
              <w:szCs w:val="24"/>
              <w:lang w:val="bg-BG"/>
            </w:rPr>
            <w:t>като</w:t>
          </w:r>
          <w:r>
            <w:rPr>
              <w:rFonts w:cs="Times New Roman"/>
              <w:szCs w:val="24"/>
              <w:lang w:val="bg-BG"/>
            </w:rPr>
            <w:t xml:space="preserve"> за по-голям</w:t>
          </w:r>
          <w:r w:rsidR="00A94D55">
            <w:rPr>
              <w:rFonts w:cs="Times New Roman"/>
              <w:szCs w:val="24"/>
              <w:lang w:val="bg-BG"/>
            </w:rPr>
            <w:t>о от минимално определеното количество правилни отговори</w:t>
          </w:r>
          <w:r>
            <w:rPr>
              <w:rFonts w:cs="Times New Roman"/>
              <w:szCs w:val="24"/>
              <w:lang w:val="bg-BG"/>
            </w:rPr>
            <w:t xml:space="preserve"> съответно оценката се повишава, а за отлична оценка е необходимо да бъде даден правилен отговор на всичките въпроси в теста.</w:t>
          </w: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2D0490"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lastRenderedPageBreak/>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9"/>
      <w:footerReference w:type="default" r:id="rId10"/>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D7B" w:rsidRDefault="00275D7B" w:rsidP="00F44CAE">
      <w:pPr>
        <w:spacing w:after="0" w:line="240" w:lineRule="auto"/>
      </w:pPr>
      <w:r>
        <w:separator/>
      </w:r>
    </w:p>
  </w:endnote>
  <w:endnote w:type="continuationSeparator" w:id="0">
    <w:p w:rsidR="00275D7B" w:rsidRDefault="00275D7B"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AF" w:rsidRDefault="006D2934">
    <w:pPr>
      <w:pStyle w:val="a5"/>
      <w:jc w:val="right"/>
    </w:pPr>
    <w:r>
      <w:fldChar w:fldCharType="begin"/>
    </w:r>
    <w:r w:rsidR="00DC03AF">
      <w:instrText xml:space="preserve"> PAGE   \* MERGEFORMAT </w:instrText>
    </w:r>
    <w:r>
      <w:fldChar w:fldCharType="separate"/>
    </w:r>
    <w:r w:rsidR="00CE6288">
      <w:rPr>
        <w:noProof/>
      </w:rPr>
      <w:t>3</w:t>
    </w:r>
    <w:r>
      <w:rPr>
        <w:noProof/>
      </w:rPr>
      <w:fldChar w:fldCharType="end"/>
    </w:r>
  </w:p>
  <w:p w:rsidR="00DC03AF" w:rsidRDefault="00DC03A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D7B" w:rsidRDefault="00275D7B" w:rsidP="00F44CAE">
      <w:pPr>
        <w:spacing w:after="0" w:line="240" w:lineRule="auto"/>
      </w:pPr>
      <w:r>
        <w:separator/>
      </w:r>
    </w:p>
  </w:footnote>
  <w:footnote w:type="continuationSeparator" w:id="0">
    <w:p w:rsidR="00275D7B" w:rsidRDefault="00275D7B"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a3"/>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E25917"/>
    <w:multiLevelType w:val="hybridMultilevel"/>
    <w:tmpl w:val="33F4834A"/>
    <w:lvl w:ilvl="0" w:tplc="46ACBAD2">
      <w:start w:val="1"/>
      <w:numFmt w:val="decimal"/>
      <w:lvlText w:val="%1."/>
      <w:lvlJc w:val="left"/>
      <w:pPr>
        <w:ind w:left="720" w:hanging="360"/>
      </w:pPr>
      <w:rPr>
        <w:rFonts w:ascii="Times New Roman" w:eastAsia="PMingLiU" w:hAnsi="Times New Roman" w:cstheme="minorBid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E1971"/>
    <w:rsid w:val="00001A74"/>
    <w:rsid w:val="00003573"/>
    <w:rsid w:val="000059C1"/>
    <w:rsid w:val="00007DB0"/>
    <w:rsid w:val="00013154"/>
    <w:rsid w:val="000267AF"/>
    <w:rsid w:val="00034CC0"/>
    <w:rsid w:val="00043C61"/>
    <w:rsid w:val="0005345F"/>
    <w:rsid w:val="00056504"/>
    <w:rsid w:val="00061393"/>
    <w:rsid w:val="0006374F"/>
    <w:rsid w:val="00071625"/>
    <w:rsid w:val="00073B87"/>
    <w:rsid w:val="00080D5D"/>
    <w:rsid w:val="00085031"/>
    <w:rsid w:val="00086F5A"/>
    <w:rsid w:val="00095759"/>
    <w:rsid w:val="000A566C"/>
    <w:rsid w:val="000D01CD"/>
    <w:rsid w:val="000D0DBC"/>
    <w:rsid w:val="000D1387"/>
    <w:rsid w:val="000D3E01"/>
    <w:rsid w:val="000E4B3C"/>
    <w:rsid w:val="000E6BFF"/>
    <w:rsid w:val="000F3FF7"/>
    <w:rsid w:val="00100BC6"/>
    <w:rsid w:val="001101B4"/>
    <w:rsid w:val="001178ED"/>
    <w:rsid w:val="00135FE0"/>
    <w:rsid w:val="001619C2"/>
    <w:rsid w:val="00177D18"/>
    <w:rsid w:val="00181310"/>
    <w:rsid w:val="00195BCD"/>
    <w:rsid w:val="001A7B2A"/>
    <w:rsid w:val="001B4D12"/>
    <w:rsid w:val="001D2ED5"/>
    <w:rsid w:val="00207F0B"/>
    <w:rsid w:val="00211F99"/>
    <w:rsid w:val="00214378"/>
    <w:rsid w:val="00231DFA"/>
    <w:rsid w:val="00275D7B"/>
    <w:rsid w:val="002840A7"/>
    <w:rsid w:val="002B7CE6"/>
    <w:rsid w:val="002C0A7A"/>
    <w:rsid w:val="002C4AD0"/>
    <w:rsid w:val="002C6022"/>
    <w:rsid w:val="002D0490"/>
    <w:rsid w:val="002D3E7D"/>
    <w:rsid w:val="002D6CC3"/>
    <w:rsid w:val="002F09DC"/>
    <w:rsid w:val="003010E4"/>
    <w:rsid w:val="003021D8"/>
    <w:rsid w:val="00316E9B"/>
    <w:rsid w:val="00321ED2"/>
    <w:rsid w:val="00332A0B"/>
    <w:rsid w:val="00347FDC"/>
    <w:rsid w:val="003542E7"/>
    <w:rsid w:val="00375136"/>
    <w:rsid w:val="00380F5A"/>
    <w:rsid w:val="003812A2"/>
    <w:rsid w:val="0039054A"/>
    <w:rsid w:val="003935BC"/>
    <w:rsid w:val="003947E3"/>
    <w:rsid w:val="003B43BD"/>
    <w:rsid w:val="003D2734"/>
    <w:rsid w:val="003D64E1"/>
    <w:rsid w:val="003D741F"/>
    <w:rsid w:val="003E037F"/>
    <w:rsid w:val="003E3B14"/>
    <w:rsid w:val="003F0818"/>
    <w:rsid w:val="003F1EC7"/>
    <w:rsid w:val="003F724E"/>
    <w:rsid w:val="00407C97"/>
    <w:rsid w:val="00414430"/>
    <w:rsid w:val="00425277"/>
    <w:rsid w:val="00434789"/>
    <w:rsid w:val="004402FF"/>
    <w:rsid w:val="004526E8"/>
    <w:rsid w:val="004620CC"/>
    <w:rsid w:val="00464F8A"/>
    <w:rsid w:val="00470C68"/>
    <w:rsid w:val="004A7848"/>
    <w:rsid w:val="004D3203"/>
    <w:rsid w:val="00501B92"/>
    <w:rsid w:val="005026C9"/>
    <w:rsid w:val="00513BF8"/>
    <w:rsid w:val="005202A0"/>
    <w:rsid w:val="0052579D"/>
    <w:rsid w:val="005346A5"/>
    <w:rsid w:val="00555F07"/>
    <w:rsid w:val="0055720F"/>
    <w:rsid w:val="00570CB7"/>
    <w:rsid w:val="00572AC1"/>
    <w:rsid w:val="005803A9"/>
    <w:rsid w:val="00584CAD"/>
    <w:rsid w:val="005872A5"/>
    <w:rsid w:val="005952FA"/>
    <w:rsid w:val="005A0E57"/>
    <w:rsid w:val="005A1B0D"/>
    <w:rsid w:val="005A5DFA"/>
    <w:rsid w:val="005C0A93"/>
    <w:rsid w:val="005C3027"/>
    <w:rsid w:val="005C5478"/>
    <w:rsid w:val="005C5662"/>
    <w:rsid w:val="005E760D"/>
    <w:rsid w:val="005F23E3"/>
    <w:rsid w:val="005F5B0B"/>
    <w:rsid w:val="0061481C"/>
    <w:rsid w:val="00623BF7"/>
    <w:rsid w:val="006243CF"/>
    <w:rsid w:val="00642600"/>
    <w:rsid w:val="00651CA6"/>
    <w:rsid w:val="0066260D"/>
    <w:rsid w:val="00666EDD"/>
    <w:rsid w:val="0067111D"/>
    <w:rsid w:val="006725FA"/>
    <w:rsid w:val="00676627"/>
    <w:rsid w:val="00681D09"/>
    <w:rsid w:val="0068766E"/>
    <w:rsid w:val="00695E1E"/>
    <w:rsid w:val="006C5A07"/>
    <w:rsid w:val="006D2934"/>
    <w:rsid w:val="006D3DE5"/>
    <w:rsid w:val="006F0822"/>
    <w:rsid w:val="006F2BB7"/>
    <w:rsid w:val="00700232"/>
    <w:rsid w:val="007165F4"/>
    <w:rsid w:val="007175AD"/>
    <w:rsid w:val="0072218A"/>
    <w:rsid w:val="00731E53"/>
    <w:rsid w:val="007356CE"/>
    <w:rsid w:val="00737259"/>
    <w:rsid w:val="007815D2"/>
    <w:rsid w:val="007819E1"/>
    <w:rsid w:val="0079743F"/>
    <w:rsid w:val="007A1176"/>
    <w:rsid w:val="007A4D7F"/>
    <w:rsid w:val="007B6F3D"/>
    <w:rsid w:val="007B74F5"/>
    <w:rsid w:val="007B7BFA"/>
    <w:rsid w:val="007D45D4"/>
    <w:rsid w:val="007D7EF5"/>
    <w:rsid w:val="007F478E"/>
    <w:rsid w:val="00810FE2"/>
    <w:rsid w:val="00822EBB"/>
    <w:rsid w:val="00843112"/>
    <w:rsid w:val="00855C8A"/>
    <w:rsid w:val="00857E98"/>
    <w:rsid w:val="00873624"/>
    <w:rsid w:val="0089332A"/>
    <w:rsid w:val="00895B34"/>
    <w:rsid w:val="0089661E"/>
    <w:rsid w:val="008B54CC"/>
    <w:rsid w:val="008D05AB"/>
    <w:rsid w:val="008E3A14"/>
    <w:rsid w:val="008E751F"/>
    <w:rsid w:val="008F0F81"/>
    <w:rsid w:val="008F42D0"/>
    <w:rsid w:val="0090153B"/>
    <w:rsid w:val="009243DB"/>
    <w:rsid w:val="00933241"/>
    <w:rsid w:val="00940CE1"/>
    <w:rsid w:val="00946A36"/>
    <w:rsid w:val="00947A8E"/>
    <w:rsid w:val="00986211"/>
    <w:rsid w:val="00991FCB"/>
    <w:rsid w:val="009931D8"/>
    <w:rsid w:val="009A2BCF"/>
    <w:rsid w:val="009B7BE8"/>
    <w:rsid w:val="009D0362"/>
    <w:rsid w:val="009D3A13"/>
    <w:rsid w:val="00A0317A"/>
    <w:rsid w:val="00A067CA"/>
    <w:rsid w:val="00A1071D"/>
    <w:rsid w:val="00A12DB5"/>
    <w:rsid w:val="00A13408"/>
    <w:rsid w:val="00A4583B"/>
    <w:rsid w:val="00A47FA0"/>
    <w:rsid w:val="00A537B3"/>
    <w:rsid w:val="00A60E64"/>
    <w:rsid w:val="00A63168"/>
    <w:rsid w:val="00A6764E"/>
    <w:rsid w:val="00A94D55"/>
    <w:rsid w:val="00AA5772"/>
    <w:rsid w:val="00AB479D"/>
    <w:rsid w:val="00AD75D0"/>
    <w:rsid w:val="00AE1971"/>
    <w:rsid w:val="00AF630C"/>
    <w:rsid w:val="00B278A3"/>
    <w:rsid w:val="00B30F5F"/>
    <w:rsid w:val="00B5145B"/>
    <w:rsid w:val="00B55DDF"/>
    <w:rsid w:val="00B60C29"/>
    <w:rsid w:val="00B74543"/>
    <w:rsid w:val="00BB39F1"/>
    <w:rsid w:val="00BB4183"/>
    <w:rsid w:val="00BB46B0"/>
    <w:rsid w:val="00BB5D8B"/>
    <w:rsid w:val="00BC05DB"/>
    <w:rsid w:val="00BC65D0"/>
    <w:rsid w:val="00BD7331"/>
    <w:rsid w:val="00BE604E"/>
    <w:rsid w:val="00C055AC"/>
    <w:rsid w:val="00C13420"/>
    <w:rsid w:val="00C2057F"/>
    <w:rsid w:val="00C31781"/>
    <w:rsid w:val="00C548DB"/>
    <w:rsid w:val="00C55811"/>
    <w:rsid w:val="00C8772F"/>
    <w:rsid w:val="00CA0569"/>
    <w:rsid w:val="00CA14A1"/>
    <w:rsid w:val="00CA635B"/>
    <w:rsid w:val="00CA6B2B"/>
    <w:rsid w:val="00CC3313"/>
    <w:rsid w:val="00CD1EBE"/>
    <w:rsid w:val="00CE0848"/>
    <w:rsid w:val="00CE3315"/>
    <w:rsid w:val="00CE628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DD6806"/>
    <w:rsid w:val="00E35777"/>
    <w:rsid w:val="00E362FE"/>
    <w:rsid w:val="00E370ED"/>
    <w:rsid w:val="00E613D9"/>
    <w:rsid w:val="00E6188C"/>
    <w:rsid w:val="00E77D13"/>
    <w:rsid w:val="00E8078F"/>
    <w:rsid w:val="00E81E56"/>
    <w:rsid w:val="00E86621"/>
    <w:rsid w:val="00EA1A2C"/>
    <w:rsid w:val="00EA4996"/>
    <w:rsid w:val="00EA4F74"/>
    <w:rsid w:val="00EC5C70"/>
    <w:rsid w:val="00ED49C0"/>
    <w:rsid w:val="00F02E4A"/>
    <w:rsid w:val="00F070E8"/>
    <w:rsid w:val="00F44525"/>
    <w:rsid w:val="00F44CAE"/>
    <w:rsid w:val="00F63600"/>
    <w:rsid w:val="00F63964"/>
    <w:rsid w:val="00F725F0"/>
    <w:rsid w:val="00F74427"/>
    <w:rsid w:val="00F749CE"/>
    <w:rsid w:val="00FB1B8F"/>
    <w:rsid w:val="00FB1D2B"/>
    <w:rsid w:val="00FD3890"/>
    <w:rsid w:val="00FF4CA3"/>
    <w:rsid w:val="00FF7A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FA"/>
    <w:pPr>
      <w:contextualSpacing/>
    </w:pPr>
    <w:rPr>
      <w:rFonts w:ascii="Times New Roman" w:hAnsi="Times New Roman"/>
      <w:sz w:val="24"/>
    </w:rPr>
  </w:style>
  <w:style w:type="paragraph" w:styleId="1">
    <w:name w:val="heading 1"/>
    <w:basedOn w:val="a"/>
    <w:next w:val="a"/>
    <w:link w:val="10"/>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CAE"/>
    <w:pPr>
      <w:tabs>
        <w:tab w:val="center" w:pos="4680"/>
        <w:tab w:val="right" w:pos="9360"/>
      </w:tabs>
      <w:spacing w:after="0" w:line="240" w:lineRule="auto"/>
    </w:pPr>
  </w:style>
  <w:style w:type="character" w:customStyle="1" w:styleId="a4">
    <w:name w:val="Горен колонтитул Знак"/>
    <w:basedOn w:val="a0"/>
    <w:link w:val="a3"/>
    <w:uiPriority w:val="99"/>
    <w:rsid w:val="00F44CAE"/>
  </w:style>
  <w:style w:type="paragraph" w:styleId="a5">
    <w:name w:val="footer"/>
    <w:basedOn w:val="a"/>
    <w:link w:val="a6"/>
    <w:uiPriority w:val="99"/>
    <w:unhideWhenUsed/>
    <w:rsid w:val="00F44CAE"/>
    <w:pPr>
      <w:tabs>
        <w:tab w:val="center" w:pos="4680"/>
        <w:tab w:val="right" w:pos="9360"/>
      </w:tabs>
      <w:spacing w:after="0" w:line="240" w:lineRule="auto"/>
    </w:pPr>
  </w:style>
  <w:style w:type="character" w:customStyle="1" w:styleId="a6">
    <w:name w:val="Долен колонтитул Знак"/>
    <w:basedOn w:val="a0"/>
    <w:link w:val="a5"/>
    <w:uiPriority w:val="99"/>
    <w:rsid w:val="00F44CAE"/>
  </w:style>
  <w:style w:type="paragraph" w:styleId="a7">
    <w:name w:val="footnote text"/>
    <w:basedOn w:val="a"/>
    <w:link w:val="a8"/>
    <w:uiPriority w:val="99"/>
    <w:semiHidden/>
    <w:unhideWhenUsed/>
    <w:rsid w:val="006725FA"/>
    <w:pPr>
      <w:spacing w:after="0" w:line="240" w:lineRule="auto"/>
      <w:jc w:val="both"/>
    </w:pPr>
    <w:rPr>
      <w:sz w:val="20"/>
      <w:szCs w:val="20"/>
    </w:rPr>
  </w:style>
  <w:style w:type="character" w:customStyle="1" w:styleId="a8">
    <w:name w:val="Текст под линия Знак"/>
    <w:basedOn w:val="a0"/>
    <w:link w:val="a7"/>
    <w:uiPriority w:val="99"/>
    <w:semiHidden/>
    <w:rsid w:val="006725FA"/>
    <w:rPr>
      <w:rFonts w:ascii="Times New Roman" w:hAnsi="Times New Roman"/>
      <w:sz w:val="20"/>
      <w:szCs w:val="20"/>
    </w:rPr>
  </w:style>
  <w:style w:type="paragraph" w:styleId="a9">
    <w:name w:val="Balloon Text"/>
    <w:basedOn w:val="a"/>
    <w:link w:val="aa"/>
    <w:uiPriority w:val="99"/>
    <w:semiHidden/>
    <w:unhideWhenUsed/>
    <w:rsid w:val="00AE1971"/>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AE1971"/>
    <w:rPr>
      <w:rFonts w:ascii="Tahoma" w:hAnsi="Tahoma" w:cs="Tahoma"/>
      <w:sz w:val="16"/>
      <w:szCs w:val="16"/>
    </w:rPr>
  </w:style>
  <w:style w:type="character" w:styleId="ab">
    <w:name w:val="Placeholder Text"/>
    <w:basedOn w:val="a0"/>
    <w:uiPriority w:val="99"/>
    <w:semiHidden/>
    <w:rsid w:val="00AE1971"/>
    <w:rPr>
      <w:color w:val="808080"/>
    </w:rPr>
  </w:style>
  <w:style w:type="character" w:customStyle="1" w:styleId="10">
    <w:name w:val="Заглавие 1 Знак"/>
    <w:basedOn w:val="a0"/>
    <w:link w:val="1"/>
    <w:uiPriority w:val="9"/>
    <w:rsid w:val="00AE1971"/>
    <w:rPr>
      <w:rFonts w:asciiTheme="majorHAnsi" w:eastAsiaTheme="majorEastAsia" w:hAnsiTheme="majorHAnsi" w:cstheme="majorBidi"/>
      <w:b/>
      <w:bCs/>
      <w:sz w:val="28"/>
      <w:szCs w:val="28"/>
    </w:rPr>
  </w:style>
  <w:style w:type="paragraph" w:styleId="ac">
    <w:name w:val="Title"/>
    <w:basedOn w:val="a"/>
    <w:next w:val="a"/>
    <w:link w:val="ad"/>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лавие Знак"/>
    <w:basedOn w:val="a0"/>
    <w:link w:val="ac"/>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лавие 2 Знак"/>
    <w:basedOn w:val="a0"/>
    <w:link w:val="2"/>
    <w:uiPriority w:val="9"/>
    <w:rsid w:val="00AE1971"/>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A0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ubtle Emphasis"/>
    <w:basedOn w:val="a0"/>
    <w:uiPriority w:val="19"/>
    <w:qFormat/>
    <w:rsid w:val="00A0317A"/>
    <w:rPr>
      <w:i/>
      <w:iCs/>
      <w:color w:val="808080" w:themeColor="text1" w:themeTint="7F"/>
    </w:rPr>
  </w:style>
  <w:style w:type="character" w:styleId="af0">
    <w:name w:val="Book Title"/>
    <w:basedOn w:val="a0"/>
    <w:uiPriority w:val="33"/>
    <w:qFormat/>
    <w:rsid w:val="000F3FF7"/>
    <w:rPr>
      <w:b/>
      <w:bCs/>
      <w:smallCaps/>
      <w:spacing w:val="5"/>
    </w:rPr>
  </w:style>
  <w:style w:type="character" w:customStyle="1" w:styleId="11">
    <w:name w:val="Стил1"/>
    <w:basedOn w:val="a0"/>
    <w:uiPriority w:val="1"/>
    <w:rsid w:val="00100BC6"/>
    <w:rPr>
      <w:sz w:val="8"/>
    </w:rPr>
  </w:style>
  <w:style w:type="character" w:customStyle="1" w:styleId="21">
    <w:name w:val="Стил2"/>
    <w:basedOn w:val="a0"/>
    <w:uiPriority w:val="1"/>
    <w:rsid w:val="00100BC6"/>
    <w:rPr>
      <w:sz w:val="20"/>
    </w:rPr>
  </w:style>
  <w:style w:type="paragraph" w:styleId="af1">
    <w:name w:val="List Paragraph"/>
    <w:basedOn w:val="a"/>
    <w:uiPriority w:val="34"/>
    <w:qFormat/>
    <w:rsid w:val="00464F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5FA"/>
    <w:pPr>
      <w:contextualSpacing/>
    </w:pPr>
    <w:rPr>
      <w:rFonts w:ascii="Times New Roman" w:hAnsi="Times New Roman"/>
      <w:sz w:val="24"/>
    </w:rPr>
  </w:style>
  <w:style w:type="paragraph" w:styleId="1">
    <w:name w:val="heading 1"/>
    <w:basedOn w:val="a"/>
    <w:next w:val="a"/>
    <w:link w:val="10"/>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CAE"/>
    <w:pPr>
      <w:tabs>
        <w:tab w:val="center" w:pos="4680"/>
        <w:tab w:val="right" w:pos="9360"/>
      </w:tabs>
      <w:spacing w:after="0" w:line="240" w:lineRule="auto"/>
    </w:pPr>
  </w:style>
  <w:style w:type="character" w:customStyle="1" w:styleId="a4">
    <w:name w:val="Горен колонтитул Знак"/>
    <w:basedOn w:val="a0"/>
    <w:link w:val="a3"/>
    <w:uiPriority w:val="99"/>
    <w:rsid w:val="00F44CAE"/>
  </w:style>
  <w:style w:type="paragraph" w:styleId="a5">
    <w:name w:val="footer"/>
    <w:basedOn w:val="a"/>
    <w:link w:val="a6"/>
    <w:uiPriority w:val="99"/>
    <w:unhideWhenUsed/>
    <w:rsid w:val="00F44CAE"/>
    <w:pPr>
      <w:tabs>
        <w:tab w:val="center" w:pos="4680"/>
        <w:tab w:val="right" w:pos="9360"/>
      </w:tabs>
      <w:spacing w:after="0" w:line="240" w:lineRule="auto"/>
    </w:pPr>
  </w:style>
  <w:style w:type="character" w:customStyle="1" w:styleId="a6">
    <w:name w:val="Долен колонтитул Знак"/>
    <w:basedOn w:val="a0"/>
    <w:link w:val="a5"/>
    <w:uiPriority w:val="99"/>
    <w:rsid w:val="00F44CAE"/>
  </w:style>
  <w:style w:type="paragraph" w:styleId="a7">
    <w:name w:val="footnote text"/>
    <w:basedOn w:val="a"/>
    <w:link w:val="a8"/>
    <w:uiPriority w:val="99"/>
    <w:semiHidden/>
    <w:unhideWhenUsed/>
    <w:rsid w:val="006725FA"/>
    <w:pPr>
      <w:spacing w:after="0" w:line="240" w:lineRule="auto"/>
      <w:jc w:val="both"/>
    </w:pPr>
    <w:rPr>
      <w:sz w:val="20"/>
      <w:szCs w:val="20"/>
    </w:rPr>
  </w:style>
  <w:style w:type="character" w:customStyle="1" w:styleId="a8">
    <w:name w:val="Текст под линия Знак"/>
    <w:basedOn w:val="a0"/>
    <w:link w:val="a7"/>
    <w:uiPriority w:val="99"/>
    <w:semiHidden/>
    <w:rsid w:val="006725FA"/>
    <w:rPr>
      <w:rFonts w:ascii="Times New Roman" w:hAnsi="Times New Roman"/>
      <w:sz w:val="20"/>
      <w:szCs w:val="20"/>
    </w:rPr>
  </w:style>
  <w:style w:type="paragraph" w:styleId="a9">
    <w:name w:val="Balloon Text"/>
    <w:basedOn w:val="a"/>
    <w:link w:val="aa"/>
    <w:uiPriority w:val="99"/>
    <w:semiHidden/>
    <w:unhideWhenUsed/>
    <w:rsid w:val="00AE1971"/>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AE1971"/>
    <w:rPr>
      <w:rFonts w:ascii="Tahoma" w:hAnsi="Tahoma" w:cs="Tahoma"/>
      <w:sz w:val="16"/>
      <w:szCs w:val="16"/>
    </w:rPr>
  </w:style>
  <w:style w:type="character" w:styleId="ab">
    <w:name w:val="Placeholder Text"/>
    <w:basedOn w:val="a0"/>
    <w:uiPriority w:val="99"/>
    <w:semiHidden/>
    <w:rsid w:val="00AE1971"/>
    <w:rPr>
      <w:color w:val="808080"/>
    </w:rPr>
  </w:style>
  <w:style w:type="character" w:customStyle="1" w:styleId="10">
    <w:name w:val="Заглавие 1 Знак"/>
    <w:basedOn w:val="a0"/>
    <w:link w:val="1"/>
    <w:uiPriority w:val="9"/>
    <w:rsid w:val="00AE1971"/>
    <w:rPr>
      <w:rFonts w:asciiTheme="majorHAnsi" w:eastAsiaTheme="majorEastAsia" w:hAnsiTheme="majorHAnsi" w:cstheme="majorBidi"/>
      <w:b/>
      <w:bCs/>
      <w:sz w:val="28"/>
      <w:szCs w:val="28"/>
    </w:rPr>
  </w:style>
  <w:style w:type="paragraph" w:styleId="ac">
    <w:name w:val="Title"/>
    <w:basedOn w:val="a"/>
    <w:next w:val="a"/>
    <w:link w:val="ad"/>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ad">
    <w:name w:val="Заглавие Знак"/>
    <w:basedOn w:val="a0"/>
    <w:link w:val="ac"/>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лавие 2 Знак"/>
    <w:basedOn w:val="a0"/>
    <w:link w:val="2"/>
    <w:uiPriority w:val="9"/>
    <w:rsid w:val="00AE1971"/>
    <w:rPr>
      <w:rFonts w:asciiTheme="majorHAnsi" w:eastAsiaTheme="majorEastAsia" w:hAnsiTheme="majorHAnsi" w:cstheme="majorBidi"/>
      <w:b/>
      <w:bCs/>
      <w:color w:val="4F81BD" w:themeColor="accent1"/>
      <w:sz w:val="26"/>
      <w:szCs w:val="26"/>
    </w:rPr>
  </w:style>
  <w:style w:type="table" w:styleId="ae">
    <w:name w:val="Table Grid"/>
    <w:basedOn w:val="a1"/>
    <w:uiPriority w:val="59"/>
    <w:rsid w:val="00A0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ubtle Emphasis"/>
    <w:basedOn w:val="a0"/>
    <w:uiPriority w:val="19"/>
    <w:qFormat/>
    <w:rsid w:val="00A0317A"/>
    <w:rPr>
      <w:i/>
      <w:iCs/>
      <w:color w:val="808080" w:themeColor="text1" w:themeTint="7F"/>
    </w:rPr>
  </w:style>
  <w:style w:type="character" w:styleId="af0">
    <w:name w:val="Book Title"/>
    <w:basedOn w:val="a0"/>
    <w:uiPriority w:val="33"/>
    <w:qFormat/>
    <w:rsid w:val="000F3FF7"/>
    <w:rPr>
      <w:b/>
      <w:bCs/>
      <w:smallCaps/>
      <w:spacing w:val="5"/>
    </w:rPr>
  </w:style>
  <w:style w:type="character" w:customStyle="1" w:styleId="11">
    <w:name w:val="Стил1"/>
    <w:basedOn w:val="a0"/>
    <w:uiPriority w:val="1"/>
    <w:rsid w:val="00100BC6"/>
    <w:rPr>
      <w:sz w:val="8"/>
    </w:rPr>
  </w:style>
  <w:style w:type="character" w:customStyle="1" w:styleId="21">
    <w:name w:val="Стил2"/>
    <w:basedOn w:val="a0"/>
    <w:uiPriority w:val="1"/>
    <w:rsid w:val="00100BC6"/>
    <w:rPr>
      <w:sz w:val="20"/>
    </w:rPr>
  </w:style>
  <w:style w:type="paragraph" w:styleId="af1">
    <w:name w:val="List Paragraph"/>
    <w:basedOn w:val="a"/>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a3"/>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a3"/>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a3"/>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a3"/>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a3"/>
              <w:lang w:val="bg-BG"/>
            </w:rPr>
            <w:t xml:space="preserve">Моля, опишете каква е формата </w:t>
          </w:r>
          <w:r>
            <w:rPr>
              <w:rStyle w:val="a3"/>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a3"/>
              <w:lang w:val="bg-BG"/>
            </w:rPr>
            <w:t>Моля, посочете какви са критериите за оценяв</w:t>
          </w:r>
          <w:r>
            <w:rPr>
              <w:rStyle w:val="a3"/>
              <w:lang w:val="bg-BG"/>
            </w:rPr>
            <w:t>ане при провеждането на изпита</w:t>
          </w:r>
          <w:r>
            <w:rPr>
              <w:rStyle w:val="a3"/>
            </w:rPr>
            <w:t xml:space="preserve"> – </w:t>
          </w:r>
          <w:r>
            <w:rPr>
              <w:rStyle w:val="a3"/>
              <w:lang w:val="bg-BG"/>
            </w:rPr>
            <w:t>кои знания и умения се оценяват</w:t>
          </w:r>
          <w:r>
            <w:rPr>
              <w:rStyle w:val="a3"/>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a3"/>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a3"/>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a3"/>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a3"/>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a3"/>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a3"/>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a3"/>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a3"/>
              <w:lang w:val="bg-BG"/>
            </w:rPr>
            <w:t>Ако не предвиждате провеждането на текущо оценяване,</w:t>
          </w:r>
          <w:r w:rsidRPr="00E8078F">
            <w:rPr>
              <w:rStyle w:val="a3"/>
              <w:lang w:val="bg-BG"/>
            </w:rPr>
            <w:t xml:space="preserve"> моля, </w:t>
          </w:r>
          <w:r>
            <w:rPr>
              <w:rStyle w:val="a3"/>
              <w:lang w:val="bg-BG"/>
            </w:rPr>
            <w:t>изберете от падащото меню опцията</w:t>
          </w:r>
          <w:r w:rsidRPr="00E8078F">
            <w:rPr>
              <w:rStyle w:val="a3"/>
              <w:lang w:val="bg-BG"/>
            </w:rPr>
            <w:t xml:space="preserve"> „</w:t>
          </w:r>
          <w:r>
            <w:rPr>
              <w:rStyle w:val="a3"/>
              <w:lang w:val="bg-BG"/>
            </w:rPr>
            <w:t>Не се провежда текущо оценяване</w:t>
          </w:r>
          <w:r w:rsidRPr="00E8078F">
            <w:rPr>
              <w:rStyle w:val="a3"/>
              <w:lang w:val="bg-BG"/>
            </w:rPr>
            <w:t xml:space="preserve">“. В останалите случаи моля, </w:t>
          </w:r>
          <w:r>
            <w:rPr>
              <w:rStyle w:val="a3"/>
              <w:lang w:val="bg-BG"/>
            </w:rPr>
            <w:t xml:space="preserve">в това поле </w:t>
          </w:r>
          <w:r w:rsidRPr="00E8078F">
            <w:rPr>
              <w:rStyle w:val="a3"/>
              <w:lang w:val="bg-BG"/>
            </w:rPr>
            <w:t xml:space="preserve">посочете </w:t>
          </w:r>
          <w:r>
            <w:rPr>
              <w:rStyle w:val="a3"/>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a3"/>
              <w:lang w:val="bg-BG"/>
            </w:rPr>
            <w:t>ПОУД</w:t>
          </w:r>
          <w:r>
            <w:rPr>
              <w:rStyle w:val="a3"/>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a3"/>
              <w:lang w:val="bg-BG"/>
            </w:rPr>
            <w:t xml:space="preserve">Ако </w:t>
          </w:r>
          <w:r>
            <w:rPr>
              <w:rStyle w:val="a3"/>
              <w:lang w:val="bg-BG"/>
            </w:rPr>
            <w:t>дисциплината Ви не попада в кръга на посочените в чл. 9, ал. 2 от ПОУДСП (вж. по-долу), моля изберете от падащото меню опцията</w:t>
          </w:r>
          <w:r w:rsidRPr="00FF4CA3">
            <w:rPr>
              <w:rStyle w:val="a3"/>
              <w:lang w:val="bg-BG"/>
            </w:rPr>
            <w:t xml:space="preserve"> „Не се предвиждат условия за допускане до изпит“. В останалите случаи моля, </w:t>
          </w:r>
          <w:r>
            <w:rPr>
              <w:rStyle w:val="a3"/>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a3"/>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a3"/>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FB4039"/>
    <w:rsid w:val="000D0058"/>
    <w:rsid w:val="000E2C70"/>
    <w:rsid w:val="000F4F1D"/>
    <w:rsid w:val="002415D3"/>
    <w:rsid w:val="0024550E"/>
    <w:rsid w:val="002C6487"/>
    <w:rsid w:val="002F2A23"/>
    <w:rsid w:val="003B224E"/>
    <w:rsid w:val="003F6567"/>
    <w:rsid w:val="0043320D"/>
    <w:rsid w:val="00455EAE"/>
    <w:rsid w:val="00456F3E"/>
    <w:rsid w:val="004D4026"/>
    <w:rsid w:val="00524337"/>
    <w:rsid w:val="00527D16"/>
    <w:rsid w:val="00541A3C"/>
    <w:rsid w:val="005B1EB5"/>
    <w:rsid w:val="005D122A"/>
    <w:rsid w:val="0061629A"/>
    <w:rsid w:val="00643605"/>
    <w:rsid w:val="00674C49"/>
    <w:rsid w:val="006E202E"/>
    <w:rsid w:val="00754A85"/>
    <w:rsid w:val="007F44A7"/>
    <w:rsid w:val="00836EED"/>
    <w:rsid w:val="008D22E9"/>
    <w:rsid w:val="00942EC5"/>
    <w:rsid w:val="009A1CF8"/>
    <w:rsid w:val="009E4E02"/>
    <w:rsid w:val="00A4743F"/>
    <w:rsid w:val="00A555F1"/>
    <w:rsid w:val="00A908FB"/>
    <w:rsid w:val="00A92941"/>
    <w:rsid w:val="00AE0D7F"/>
    <w:rsid w:val="00B3644C"/>
    <w:rsid w:val="00B40FB1"/>
    <w:rsid w:val="00BA3784"/>
    <w:rsid w:val="00C35A82"/>
    <w:rsid w:val="00CA6C0F"/>
    <w:rsid w:val="00D323B8"/>
    <w:rsid w:val="00D70D61"/>
    <w:rsid w:val="00D76E75"/>
    <w:rsid w:val="00DC5581"/>
    <w:rsid w:val="00E037C5"/>
    <w:rsid w:val="00E25F5E"/>
    <w:rsid w:val="00E671CD"/>
    <w:rsid w:val="00E91AA1"/>
    <w:rsid w:val="00E9386B"/>
    <w:rsid w:val="00EB56A5"/>
    <w:rsid w:val="00F66508"/>
    <w:rsid w:val="00F97AC5"/>
    <w:rsid w:val="00FB40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A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629A"/>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45336-AD46-4ADC-8F75-7C4F6438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61</TotalTime>
  <Pages>4</Pages>
  <Words>973</Words>
  <Characters>5549</Characters>
  <Application>Microsoft Office Word</Application>
  <DocSecurity>0</DocSecurity>
  <Lines>46</Lines>
  <Paragraphs>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petrov</cp:lastModifiedBy>
  <cp:revision>53</cp:revision>
  <dcterms:created xsi:type="dcterms:W3CDTF">2017-07-06T11:15:00Z</dcterms:created>
  <dcterms:modified xsi:type="dcterms:W3CDTF">2018-08-25T21:53:00Z</dcterms:modified>
</cp:coreProperties>
</file>