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C61E73" w:rsidP="00AE1971">
          <w:pPr>
            <w:tabs>
              <w:tab w:val="left" w:pos="5370"/>
            </w:tabs>
            <w:jc w:val="center"/>
            <w:rPr>
              <w:rFonts w:cs="Times New Roman"/>
              <w:szCs w:val="24"/>
              <w:lang w:val="bg-BG"/>
            </w:rPr>
          </w:pPr>
          <w:r>
            <w:rPr>
              <w:rStyle w:val="BookTitle"/>
              <w:sz w:val="36"/>
              <w:szCs w:val="36"/>
              <w:lang w:val="bg-BG"/>
            </w:rPr>
            <w:t>Н</w:t>
          </w:r>
          <w:r w:rsidR="00C63D39">
            <w:rPr>
              <w:rStyle w:val="BookTitle"/>
              <w:sz w:val="36"/>
              <w:szCs w:val="36"/>
              <w:lang w:val="bg-BG"/>
            </w:rPr>
            <w:t>отариална дейност, кад</w:t>
          </w:r>
          <w:r>
            <w:rPr>
              <w:rStyle w:val="BookTitle"/>
              <w:sz w:val="36"/>
              <w:szCs w:val="36"/>
              <w:lang w:val="bg-BG"/>
            </w:rPr>
            <w:t>астър и имотен регистър</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4528F2"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4528F2"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4528F2"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C31EA9" w:rsidP="00007DB0">
                <w:pPr>
                  <w:rPr>
                    <w:rFonts w:cs="Times New Roman"/>
                    <w:szCs w:val="24"/>
                    <w:lang w:val="bg-BG"/>
                  </w:rPr>
                </w:pPr>
                <w:r>
                  <w:rPr>
                    <w:rFonts w:cs="Times New Roman"/>
                    <w:szCs w:val="24"/>
                    <w:lang w:val="bg-BG"/>
                  </w:rPr>
                  <w:t>Задължителна</w:t>
                </w:r>
              </w:p>
            </w:tc>
          </w:sdtContent>
        </w:sdt>
      </w:tr>
      <w:tr w:rsidR="00FB1B8F" w:rsidRPr="00AE40AE"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4528F2" w:rsidP="004528F2">
                <w:pPr>
                  <w:rPr>
                    <w:rFonts w:cs="Times New Roman"/>
                    <w:szCs w:val="24"/>
                    <w:lang w:val="bg-BG"/>
                  </w:rPr>
                </w:pPr>
                <w:r>
                  <w:rPr>
                    <w:rFonts w:cs="Times New Roman"/>
                    <w:szCs w:val="24"/>
                    <w:lang w:val="bg-BG"/>
                  </w:rPr>
                  <w:t>Проф. д-р Венцислав Стоянов</w:t>
                </w:r>
              </w:p>
            </w:tc>
          </w:sdtContent>
        </w:sdt>
      </w:tr>
      <w:tr w:rsidR="00007DB0" w:rsidRPr="004528F2"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4528F2" w:rsidP="00043C61">
                <w:pPr>
                  <w:rPr>
                    <w:rFonts w:cs="Times New Roman"/>
                    <w:szCs w:val="24"/>
                    <w:lang w:val="bg-BG"/>
                  </w:rPr>
                </w:pPr>
                <w:r>
                  <w:rPr>
                    <w:rFonts w:cs="Times New Roman"/>
                    <w:szCs w:val="24"/>
                    <w:lang w:val="bg-BG"/>
                  </w:rPr>
                  <w:t>Един семестър</w:t>
                </w:r>
              </w:p>
            </w:tc>
          </w:sdtContent>
        </w:sdt>
      </w:tr>
      <w:tr w:rsidR="00007DB0" w:rsidRPr="004528F2"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4528F2" w:rsidP="00043C61">
                <w:pPr>
                  <w:rPr>
                    <w:rFonts w:cs="Times New Roman"/>
                    <w:szCs w:val="24"/>
                    <w:lang w:val="bg-BG"/>
                  </w:rPr>
                </w:pPr>
                <w:r>
                  <w:rPr>
                    <w:rFonts w:cs="Times New Roman"/>
                    <w:szCs w:val="24"/>
                    <w:lang w:val="bg-BG"/>
                  </w:rPr>
                  <w:t>Лекции</w:t>
                </w:r>
              </w:p>
            </w:tc>
          </w:sdtContent>
        </w:sdt>
      </w:tr>
      <w:tr w:rsidR="00007DB0" w:rsidRPr="004528F2"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4528F2" w:rsidP="00043C61">
                <w:pPr>
                  <w:rPr>
                    <w:rFonts w:cs="Times New Roman"/>
                    <w:szCs w:val="24"/>
                    <w:lang w:val="bg-BG"/>
                  </w:rPr>
                </w:pPr>
                <w:r>
                  <w:rPr>
                    <w:rFonts w:cs="Times New Roman"/>
                    <w:szCs w:val="24"/>
                    <w:lang w:val="bg-BG"/>
                  </w:rPr>
                  <w:t>Не</w:t>
                </w:r>
              </w:p>
            </w:tc>
          </w:sdtContent>
        </w:sdt>
      </w:tr>
      <w:tr w:rsidR="00A0317A" w:rsidRPr="004528F2"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4528F2" w:rsidP="00043C61">
                <w:pPr>
                  <w:rPr>
                    <w:rFonts w:cs="Times New Roman"/>
                    <w:szCs w:val="24"/>
                    <w:lang w:val="bg-BG"/>
                  </w:rPr>
                </w:pPr>
                <w:r>
                  <w:rPr>
                    <w:rFonts w:cs="Times New Roman"/>
                    <w:szCs w:val="24"/>
                    <w:lang w:val="bg-BG"/>
                  </w:rPr>
                  <w:t>Не</w:t>
                </w:r>
              </w:p>
            </w:tc>
          </w:sdtContent>
        </w:sdt>
      </w:tr>
      <w:tr w:rsidR="000D1387" w:rsidRPr="004528F2"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4528F2" w:rsidP="004528F2">
                <w:pPr>
                  <w:rPr>
                    <w:rFonts w:cs="Times New Roman"/>
                    <w:szCs w:val="24"/>
                    <w:lang w:val="bg-BG" w:eastAsia="zh-TW"/>
                  </w:rPr>
                </w:pPr>
                <w:r>
                  <w:rPr>
                    <w:rFonts w:cs="Times New Roman"/>
                    <w:szCs w:val="24"/>
                    <w:lang w:val="bg-BG"/>
                  </w:rPr>
                  <w:t>60/72</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C31EA9" w:rsidRDefault="00C31EA9" w:rsidP="00C31EA9">
          <w:pPr>
            <w:tabs>
              <w:tab w:val="left" w:pos="6900"/>
            </w:tabs>
            <w:jc w:val="both"/>
          </w:pPr>
          <w:r>
            <w:t xml:space="preserve">1.Възникване и </w:t>
          </w:r>
          <w:proofErr w:type="spellStart"/>
          <w:r>
            <w:t>развитие</w:t>
          </w:r>
          <w:proofErr w:type="spellEnd"/>
          <w:r>
            <w:t xml:space="preserve"> на </w:t>
          </w:r>
          <w:proofErr w:type="spellStart"/>
          <w:r>
            <w:t>нотариалната</w:t>
          </w:r>
          <w:proofErr w:type="spellEnd"/>
          <w:r>
            <w:t xml:space="preserve"> </w:t>
          </w:r>
          <w:proofErr w:type="spellStart"/>
          <w:r>
            <w:t>дейност</w:t>
          </w:r>
          <w:proofErr w:type="spellEnd"/>
          <w:r>
            <w:t xml:space="preserve"> в </w:t>
          </w:r>
          <w:proofErr w:type="spellStart"/>
          <w:r>
            <w:t>България</w:t>
          </w:r>
          <w:proofErr w:type="spellEnd"/>
        </w:p>
        <w:p w:rsidR="00C31EA9" w:rsidRDefault="00C31EA9" w:rsidP="00C31EA9">
          <w:pPr>
            <w:tabs>
              <w:tab w:val="left" w:pos="6900"/>
            </w:tabs>
            <w:jc w:val="both"/>
          </w:pPr>
          <w:r>
            <w:t xml:space="preserve">2.Правна </w:t>
          </w:r>
          <w:proofErr w:type="spellStart"/>
          <w:r>
            <w:t>уредаба</w:t>
          </w:r>
          <w:proofErr w:type="spellEnd"/>
          <w:r>
            <w:t xml:space="preserve"> на </w:t>
          </w:r>
          <w:proofErr w:type="spellStart"/>
          <w:r>
            <w:t>нотариалната</w:t>
          </w:r>
          <w:proofErr w:type="spellEnd"/>
          <w:r>
            <w:t xml:space="preserve"> </w:t>
          </w:r>
          <w:proofErr w:type="spellStart"/>
          <w:r>
            <w:t>дейност</w:t>
          </w:r>
          <w:proofErr w:type="spellEnd"/>
          <w:r>
            <w:t xml:space="preserve"> </w:t>
          </w:r>
          <w:proofErr w:type="spellStart"/>
          <w:r>
            <w:t>понастоящем</w:t>
          </w:r>
          <w:proofErr w:type="spellEnd"/>
          <w:r>
            <w:t>.</w:t>
          </w:r>
        </w:p>
        <w:p w:rsidR="00C31EA9" w:rsidRDefault="00C31EA9" w:rsidP="00C31EA9">
          <w:pPr>
            <w:tabs>
              <w:tab w:val="left" w:pos="6900"/>
            </w:tabs>
            <w:jc w:val="both"/>
          </w:pPr>
          <w:r>
            <w:t xml:space="preserve">3. </w:t>
          </w:r>
          <w:proofErr w:type="spellStart"/>
          <w:r>
            <w:t>Нотариус</w:t>
          </w:r>
          <w:proofErr w:type="spellEnd"/>
          <w:r>
            <w:t xml:space="preserve">, </w:t>
          </w:r>
          <w:proofErr w:type="spellStart"/>
          <w:r>
            <w:t>правен</w:t>
          </w:r>
          <w:proofErr w:type="spellEnd"/>
          <w:r>
            <w:t xml:space="preserve"> </w:t>
          </w:r>
          <w:proofErr w:type="spellStart"/>
          <w:proofErr w:type="gramStart"/>
          <w:r>
            <w:t>статут.Помощник</w:t>
          </w:r>
          <w:proofErr w:type="spellEnd"/>
          <w:proofErr w:type="gramEnd"/>
          <w:r>
            <w:t xml:space="preserve"> </w:t>
          </w:r>
          <w:proofErr w:type="spellStart"/>
          <w:r>
            <w:t>нотариус</w:t>
          </w:r>
          <w:proofErr w:type="spellEnd"/>
          <w:r>
            <w:t>.</w:t>
          </w:r>
        </w:p>
        <w:p w:rsidR="00C31EA9" w:rsidRDefault="00C31EA9" w:rsidP="00C31EA9">
          <w:pPr>
            <w:tabs>
              <w:tab w:val="left" w:pos="6900"/>
            </w:tabs>
            <w:jc w:val="both"/>
          </w:pPr>
          <w:r>
            <w:t xml:space="preserve">4.Придобиване на </w:t>
          </w:r>
          <w:proofErr w:type="spellStart"/>
          <w:r>
            <w:t>нотариална</w:t>
          </w:r>
          <w:proofErr w:type="spellEnd"/>
          <w:r>
            <w:t xml:space="preserve"> </w:t>
          </w:r>
          <w:proofErr w:type="spellStart"/>
          <w:r>
            <w:t>компетентност</w:t>
          </w:r>
          <w:proofErr w:type="spellEnd"/>
          <w:r>
            <w:t xml:space="preserve">. </w:t>
          </w:r>
          <w:proofErr w:type="spellStart"/>
          <w:r>
            <w:t>Несъвместимост</w:t>
          </w:r>
          <w:proofErr w:type="spellEnd"/>
          <w:r>
            <w:t>.</w:t>
          </w:r>
        </w:p>
        <w:p w:rsidR="00C31EA9" w:rsidRDefault="00C31EA9" w:rsidP="00C31EA9">
          <w:pPr>
            <w:tabs>
              <w:tab w:val="left" w:pos="6900"/>
            </w:tabs>
            <w:jc w:val="both"/>
          </w:pPr>
          <w:r>
            <w:t xml:space="preserve">5.Права и </w:t>
          </w:r>
          <w:proofErr w:type="spellStart"/>
          <w:r>
            <w:t>задължения</w:t>
          </w:r>
          <w:proofErr w:type="spellEnd"/>
          <w:r>
            <w:t xml:space="preserve"> на </w:t>
          </w:r>
          <w:proofErr w:type="spellStart"/>
          <w:r>
            <w:t>нотариуса</w:t>
          </w:r>
          <w:proofErr w:type="spellEnd"/>
          <w:r>
            <w:t xml:space="preserve">. </w:t>
          </w:r>
          <w:proofErr w:type="spellStart"/>
          <w:r>
            <w:t>Имуществена</w:t>
          </w:r>
          <w:proofErr w:type="spellEnd"/>
          <w:r>
            <w:t xml:space="preserve"> </w:t>
          </w:r>
          <w:proofErr w:type="spellStart"/>
          <w:r>
            <w:t>отговорност</w:t>
          </w:r>
          <w:proofErr w:type="spellEnd"/>
          <w:r>
            <w:t>.</w:t>
          </w:r>
        </w:p>
        <w:p w:rsidR="00C31EA9" w:rsidRDefault="00C31EA9" w:rsidP="00C31EA9">
          <w:pPr>
            <w:tabs>
              <w:tab w:val="left" w:pos="6900"/>
            </w:tabs>
            <w:jc w:val="both"/>
          </w:pPr>
          <w:r>
            <w:t xml:space="preserve">6.Загубване и </w:t>
          </w:r>
          <w:proofErr w:type="spellStart"/>
          <w:r>
            <w:t>възстановяване</w:t>
          </w:r>
          <w:proofErr w:type="spellEnd"/>
          <w:r>
            <w:t xml:space="preserve"> на </w:t>
          </w:r>
          <w:proofErr w:type="spellStart"/>
          <w:r>
            <w:t>правоспособност</w:t>
          </w:r>
          <w:proofErr w:type="spellEnd"/>
          <w:r>
            <w:t xml:space="preserve"> на </w:t>
          </w:r>
          <w:proofErr w:type="spellStart"/>
          <w:r>
            <w:t>нотариус</w:t>
          </w:r>
          <w:proofErr w:type="spellEnd"/>
        </w:p>
        <w:p w:rsidR="00C31EA9" w:rsidRDefault="00C31EA9" w:rsidP="00C31EA9">
          <w:pPr>
            <w:tabs>
              <w:tab w:val="left" w:pos="6900"/>
            </w:tabs>
            <w:jc w:val="both"/>
          </w:pPr>
          <w:r>
            <w:t xml:space="preserve">7.Нотариална </w:t>
          </w:r>
          <w:proofErr w:type="spellStart"/>
          <w:proofErr w:type="gramStart"/>
          <w:r>
            <w:t>камара,Съвет</w:t>
          </w:r>
          <w:proofErr w:type="spellEnd"/>
          <w:proofErr w:type="gramEnd"/>
          <w:r>
            <w:t xml:space="preserve"> на </w:t>
          </w:r>
          <w:proofErr w:type="spellStart"/>
          <w:r>
            <w:t>нотариусите,Нотариални</w:t>
          </w:r>
          <w:proofErr w:type="spellEnd"/>
          <w:r>
            <w:t xml:space="preserve"> </w:t>
          </w:r>
          <w:proofErr w:type="spellStart"/>
          <w:r>
            <w:t>колегии</w:t>
          </w:r>
          <w:proofErr w:type="spellEnd"/>
          <w:r>
            <w:t xml:space="preserve"> в </w:t>
          </w:r>
          <w:proofErr w:type="spellStart"/>
          <w:r>
            <w:t>района</w:t>
          </w:r>
          <w:proofErr w:type="spellEnd"/>
          <w:r>
            <w:t xml:space="preserve"> на </w:t>
          </w:r>
          <w:proofErr w:type="spellStart"/>
          <w:r>
            <w:t>Апелативния</w:t>
          </w:r>
          <w:proofErr w:type="spellEnd"/>
          <w:r>
            <w:t xml:space="preserve"> </w:t>
          </w:r>
          <w:proofErr w:type="spellStart"/>
          <w:r>
            <w:t>съд</w:t>
          </w:r>
          <w:proofErr w:type="spellEnd"/>
          <w:r>
            <w:t>.</w:t>
          </w:r>
        </w:p>
        <w:p w:rsidR="00C31EA9" w:rsidRDefault="00C31EA9" w:rsidP="00C31EA9">
          <w:pPr>
            <w:tabs>
              <w:tab w:val="left" w:pos="6900"/>
            </w:tabs>
            <w:jc w:val="both"/>
          </w:pPr>
          <w:r>
            <w:t xml:space="preserve">8.Лица, </w:t>
          </w:r>
          <w:proofErr w:type="spellStart"/>
          <w:r>
            <w:t>натоварени</w:t>
          </w:r>
          <w:proofErr w:type="spellEnd"/>
          <w:r>
            <w:t xml:space="preserve"> с </w:t>
          </w:r>
          <w:proofErr w:type="spellStart"/>
          <w:r>
            <w:t>нотариални</w:t>
          </w:r>
          <w:proofErr w:type="spellEnd"/>
          <w:r>
            <w:t xml:space="preserve"> </w:t>
          </w:r>
          <w:proofErr w:type="spellStart"/>
          <w:r>
            <w:t>функции</w:t>
          </w:r>
          <w:proofErr w:type="spellEnd"/>
        </w:p>
        <w:p w:rsidR="00C31EA9" w:rsidRDefault="00C31EA9" w:rsidP="00C31EA9">
          <w:pPr>
            <w:tabs>
              <w:tab w:val="left" w:pos="6900"/>
            </w:tabs>
            <w:jc w:val="both"/>
          </w:pPr>
          <w:r>
            <w:t xml:space="preserve">9.Нотариални </w:t>
          </w:r>
          <w:proofErr w:type="spellStart"/>
          <w:proofErr w:type="gramStart"/>
          <w:r>
            <w:t>производства.Извършване</w:t>
          </w:r>
          <w:proofErr w:type="spellEnd"/>
          <w:proofErr w:type="gramEnd"/>
          <w:r>
            <w:t xml:space="preserve"> на </w:t>
          </w:r>
          <w:proofErr w:type="spellStart"/>
          <w:r>
            <w:t>нотариален</w:t>
          </w:r>
          <w:proofErr w:type="spellEnd"/>
          <w:r>
            <w:t xml:space="preserve"> </w:t>
          </w:r>
          <w:proofErr w:type="spellStart"/>
          <w:r>
            <w:t>акт</w:t>
          </w:r>
          <w:proofErr w:type="spellEnd"/>
          <w:r>
            <w:t>.</w:t>
          </w:r>
        </w:p>
        <w:p w:rsidR="00C31EA9" w:rsidRDefault="00C31EA9" w:rsidP="00C31EA9">
          <w:pPr>
            <w:tabs>
              <w:tab w:val="left" w:pos="6900"/>
            </w:tabs>
            <w:jc w:val="both"/>
          </w:pPr>
          <w:r>
            <w:t xml:space="preserve">10. </w:t>
          </w:r>
          <w:proofErr w:type="spellStart"/>
          <w:r>
            <w:t>Имотен</w:t>
          </w:r>
          <w:proofErr w:type="spellEnd"/>
          <w:r>
            <w:t xml:space="preserve"> </w:t>
          </w:r>
          <w:proofErr w:type="spellStart"/>
          <w:r>
            <w:t>регистър</w:t>
          </w:r>
          <w:proofErr w:type="spellEnd"/>
          <w:r>
            <w:t xml:space="preserve">. </w:t>
          </w:r>
          <w:proofErr w:type="spellStart"/>
          <w:r>
            <w:t>Същност</w:t>
          </w:r>
          <w:proofErr w:type="spellEnd"/>
          <w:r>
            <w:t xml:space="preserve"> и </w:t>
          </w:r>
          <w:proofErr w:type="spellStart"/>
          <w:r>
            <w:t>съдържание</w:t>
          </w:r>
          <w:proofErr w:type="spellEnd"/>
          <w:r>
            <w:t xml:space="preserve"> на </w:t>
          </w:r>
          <w:proofErr w:type="spellStart"/>
          <w:r>
            <w:t>имотния</w:t>
          </w:r>
          <w:proofErr w:type="spellEnd"/>
          <w:r>
            <w:t xml:space="preserve"> </w:t>
          </w:r>
          <w:proofErr w:type="spellStart"/>
          <w:r>
            <w:t>регистър</w:t>
          </w:r>
          <w:proofErr w:type="spellEnd"/>
          <w:r>
            <w:t>.</w:t>
          </w:r>
        </w:p>
        <w:p w:rsidR="00C31EA9" w:rsidRDefault="00C31EA9" w:rsidP="00C31EA9">
          <w:pPr>
            <w:tabs>
              <w:tab w:val="left" w:pos="6900"/>
            </w:tabs>
            <w:jc w:val="both"/>
          </w:pPr>
          <w:r>
            <w:t xml:space="preserve">11.Създаване на </w:t>
          </w:r>
          <w:proofErr w:type="spellStart"/>
          <w:r>
            <w:t>регистъра</w:t>
          </w:r>
          <w:proofErr w:type="spellEnd"/>
        </w:p>
        <w:p w:rsidR="00C31EA9" w:rsidRDefault="00C31EA9" w:rsidP="00C31EA9">
          <w:pPr>
            <w:tabs>
              <w:tab w:val="left" w:pos="6900"/>
            </w:tabs>
            <w:jc w:val="both"/>
          </w:pPr>
          <w:r>
            <w:t xml:space="preserve">12.Партида на </w:t>
          </w:r>
          <w:proofErr w:type="spellStart"/>
          <w:r>
            <w:t>недвижим</w:t>
          </w:r>
          <w:proofErr w:type="spellEnd"/>
          <w:r>
            <w:t xml:space="preserve"> </w:t>
          </w:r>
          <w:proofErr w:type="spellStart"/>
          <w:r>
            <w:t>имот</w:t>
          </w:r>
          <w:proofErr w:type="spellEnd"/>
          <w:r>
            <w:t xml:space="preserve">. </w:t>
          </w:r>
          <w:proofErr w:type="spellStart"/>
          <w:r>
            <w:t>Отграничение</w:t>
          </w:r>
          <w:proofErr w:type="spellEnd"/>
          <w:r>
            <w:t xml:space="preserve"> </w:t>
          </w:r>
          <w:proofErr w:type="spellStart"/>
          <w:r>
            <w:t>от</w:t>
          </w:r>
          <w:proofErr w:type="spellEnd"/>
          <w:r>
            <w:t xml:space="preserve"> </w:t>
          </w:r>
          <w:proofErr w:type="spellStart"/>
          <w:r>
            <w:t>книгите</w:t>
          </w:r>
          <w:proofErr w:type="spellEnd"/>
          <w:r>
            <w:t xml:space="preserve"> </w:t>
          </w:r>
          <w:proofErr w:type="spellStart"/>
          <w:r>
            <w:t>за</w:t>
          </w:r>
          <w:proofErr w:type="spellEnd"/>
          <w:r>
            <w:t xml:space="preserve"> </w:t>
          </w:r>
          <w:proofErr w:type="spellStart"/>
          <w:r>
            <w:t>вписване</w:t>
          </w:r>
          <w:proofErr w:type="spellEnd"/>
          <w:r>
            <w:t>.</w:t>
          </w:r>
        </w:p>
        <w:p w:rsidR="00C31EA9" w:rsidRDefault="00C31EA9" w:rsidP="00C31EA9">
          <w:pPr>
            <w:tabs>
              <w:tab w:val="left" w:pos="6900"/>
            </w:tabs>
            <w:jc w:val="both"/>
          </w:pPr>
          <w:r>
            <w:t xml:space="preserve">13.Вписвания в </w:t>
          </w:r>
          <w:proofErr w:type="spellStart"/>
          <w:r>
            <w:t>имотния</w:t>
          </w:r>
          <w:proofErr w:type="spellEnd"/>
          <w:r>
            <w:t xml:space="preserve"> </w:t>
          </w:r>
          <w:proofErr w:type="spellStart"/>
          <w:r>
            <w:t>регистър</w:t>
          </w:r>
          <w:proofErr w:type="spellEnd"/>
        </w:p>
        <w:p w:rsidR="00C31EA9" w:rsidRDefault="00C31EA9" w:rsidP="00C31EA9">
          <w:pPr>
            <w:tabs>
              <w:tab w:val="left" w:pos="6900"/>
            </w:tabs>
            <w:jc w:val="both"/>
          </w:pPr>
          <w:r>
            <w:t xml:space="preserve">14.Агенция </w:t>
          </w:r>
          <w:proofErr w:type="spellStart"/>
          <w:r>
            <w:t>по</w:t>
          </w:r>
          <w:proofErr w:type="spellEnd"/>
          <w:r>
            <w:t xml:space="preserve"> </w:t>
          </w:r>
          <w:proofErr w:type="spellStart"/>
          <w:r>
            <w:t>вписванията</w:t>
          </w:r>
          <w:proofErr w:type="spellEnd"/>
          <w:r>
            <w:t xml:space="preserve">, </w:t>
          </w:r>
          <w:proofErr w:type="spellStart"/>
          <w:r>
            <w:t>съдии</w:t>
          </w:r>
          <w:proofErr w:type="spellEnd"/>
          <w:r>
            <w:t xml:space="preserve"> </w:t>
          </w:r>
          <w:proofErr w:type="spellStart"/>
          <w:r>
            <w:t>по</w:t>
          </w:r>
          <w:proofErr w:type="spellEnd"/>
          <w:r>
            <w:t xml:space="preserve"> </w:t>
          </w:r>
          <w:proofErr w:type="spellStart"/>
          <w:r>
            <w:t>вписванията</w:t>
          </w:r>
          <w:proofErr w:type="spellEnd"/>
          <w:r>
            <w:t xml:space="preserve">. </w:t>
          </w:r>
          <w:proofErr w:type="spellStart"/>
          <w:r>
            <w:t>Функции</w:t>
          </w:r>
          <w:proofErr w:type="spellEnd"/>
          <w:r>
            <w:t>.</w:t>
          </w:r>
        </w:p>
        <w:p w:rsidR="00C31EA9" w:rsidRDefault="00C31EA9" w:rsidP="00C31EA9">
          <w:pPr>
            <w:tabs>
              <w:tab w:val="left" w:pos="6900"/>
            </w:tabs>
            <w:jc w:val="both"/>
          </w:pPr>
          <w:r>
            <w:t xml:space="preserve">15. </w:t>
          </w:r>
          <w:proofErr w:type="spellStart"/>
          <w:r>
            <w:t>Отказ</w:t>
          </w:r>
          <w:proofErr w:type="spellEnd"/>
          <w:r>
            <w:t xml:space="preserve"> </w:t>
          </w:r>
          <w:proofErr w:type="spellStart"/>
          <w:r>
            <w:t>от</w:t>
          </w:r>
          <w:proofErr w:type="spellEnd"/>
          <w:r>
            <w:t xml:space="preserve"> </w:t>
          </w:r>
          <w:proofErr w:type="spellStart"/>
          <w:proofErr w:type="gramStart"/>
          <w:r>
            <w:t>вписване.Обжалване</w:t>
          </w:r>
          <w:proofErr w:type="spellEnd"/>
          <w:proofErr w:type="gramEnd"/>
          <w:r>
            <w:t>.</w:t>
          </w:r>
        </w:p>
        <w:p w:rsidR="00C31EA9" w:rsidRDefault="00C31EA9" w:rsidP="00C31EA9">
          <w:pPr>
            <w:tabs>
              <w:tab w:val="left" w:pos="6900"/>
            </w:tabs>
            <w:jc w:val="both"/>
          </w:pPr>
          <w:r>
            <w:t xml:space="preserve">16.Кадастър – </w:t>
          </w:r>
          <w:proofErr w:type="spellStart"/>
          <w:r>
            <w:t>понятие</w:t>
          </w:r>
          <w:proofErr w:type="spellEnd"/>
          <w:r>
            <w:t xml:space="preserve">. </w:t>
          </w:r>
          <w:proofErr w:type="spellStart"/>
          <w:r>
            <w:t>Правна</w:t>
          </w:r>
          <w:proofErr w:type="spellEnd"/>
          <w:r>
            <w:t xml:space="preserve"> </w:t>
          </w:r>
          <w:proofErr w:type="spellStart"/>
          <w:r>
            <w:t>уредба</w:t>
          </w:r>
          <w:proofErr w:type="spellEnd"/>
        </w:p>
        <w:p w:rsidR="00C31EA9" w:rsidRDefault="00C31EA9" w:rsidP="00C31EA9">
          <w:pPr>
            <w:tabs>
              <w:tab w:val="left" w:pos="6900"/>
            </w:tabs>
            <w:jc w:val="both"/>
          </w:pPr>
          <w:r>
            <w:t xml:space="preserve">17.Органи на </w:t>
          </w:r>
          <w:proofErr w:type="spellStart"/>
          <w:r>
            <w:t>кадастъра</w:t>
          </w:r>
          <w:proofErr w:type="spellEnd"/>
          <w:r>
            <w:t xml:space="preserve"> - </w:t>
          </w:r>
          <w:proofErr w:type="spellStart"/>
          <w:r>
            <w:t>функции</w:t>
          </w:r>
          <w:proofErr w:type="spellEnd"/>
          <w:r>
            <w:t>.</w:t>
          </w:r>
        </w:p>
        <w:p w:rsidR="00C31EA9" w:rsidRDefault="00C31EA9" w:rsidP="00C31EA9">
          <w:pPr>
            <w:tabs>
              <w:tab w:val="left" w:pos="6900"/>
            </w:tabs>
            <w:jc w:val="both"/>
          </w:pPr>
          <w:r>
            <w:t xml:space="preserve">18.Обекти на </w:t>
          </w:r>
          <w:proofErr w:type="spellStart"/>
          <w:r>
            <w:t>кадастъра</w:t>
          </w:r>
          <w:proofErr w:type="spellEnd"/>
        </w:p>
        <w:p w:rsidR="00C31EA9" w:rsidRDefault="00C31EA9" w:rsidP="00C31EA9">
          <w:pPr>
            <w:tabs>
              <w:tab w:val="left" w:pos="6900"/>
            </w:tabs>
            <w:jc w:val="both"/>
          </w:pPr>
          <w:r>
            <w:t xml:space="preserve">19.Създаване на </w:t>
          </w:r>
          <w:proofErr w:type="spellStart"/>
          <w:r>
            <w:t>кадастъра</w:t>
          </w:r>
          <w:proofErr w:type="spellEnd"/>
          <w:r>
            <w:t xml:space="preserve"> и </w:t>
          </w:r>
          <w:proofErr w:type="spellStart"/>
          <w:r>
            <w:t>поддържане</w:t>
          </w:r>
          <w:proofErr w:type="spellEnd"/>
          <w:r>
            <w:t xml:space="preserve"> на </w:t>
          </w:r>
          <w:proofErr w:type="spellStart"/>
          <w:r>
            <w:t>кадастралните</w:t>
          </w:r>
          <w:proofErr w:type="spellEnd"/>
          <w:r>
            <w:t xml:space="preserve"> </w:t>
          </w:r>
          <w:proofErr w:type="spellStart"/>
          <w:r>
            <w:t>данни</w:t>
          </w:r>
          <w:proofErr w:type="spellEnd"/>
        </w:p>
        <w:p w:rsidR="00DA6080" w:rsidRPr="004528F2" w:rsidRDefault="00C31EA9" w:rsidP="0068766E">
          <w:pPr>
            <w:tabs>
              <w:tab w:val="left" w:pos="6900"/>
            </w:tabs>
            <w:jc w:val="both"/>
            <w:rPr>
              <w:lang w:val="bg-BG"/>
            </w:rPr>
          </w:pPr>
          <w:r>
            <w:t xml:space="preserve">20.Връзка </w:t>
          </w:r>
          <w:proofErr w:type="spellStart"/>
          <w:r>
            <w:t>между</w:t>
          </w:r>
          <w:proofErr w:type="spellEnd"/>
          <w:r>
            <w:t xml:space="preserve"> </w:t>
          </w:r>
          <w:proofErr w:type="spellStart"/>
          <w:r>
            <w:t>кадастъра</w:t>
          </w:r>
          <w:proofErr w:type="spellEnd"/>
          <w:r>
            <w:t xml:space="preserve"> и </w:t>
          </w:r>
          <w:proofErr w:type="spellStart"/>
          <w:r>
            <w:t>имотния</w:t>
          </w:r>
          <w:proofErr w:type="spellEnd"/>
          <w:r>
            <w:t xml:space="preserve"> </w:t>
          </w:r>
          <w:proofErr w:type="spellStart"/>
          <w:r>
            <w:t>регистър</w:t>
          </w:r>
          <w:proofErr w:type="spellEnd"/>
          <w:r>
            <w:t>.</w:t>
          </w:r>
        </w:p>
        <w:bookmarkStart w:id="0" w:name="_GoBack" w:displacedByCustomXml="next"/>
        <w:bookmarkEnd w:id="0" w:displacedByCustomXml="next"/>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F11B2B" w:rsidRPr="00F11B2B" w:rsidRDefault="00F11B2B" w:rsidP="00F11B2B">
          <w:pPr>
            <w:jc w:val="both"/>
            <w:rPr>
              <w:rFonts w:cs="Times New Roman"/>
              <w:szCs w:val="24"/>
              <w:lang w:val="bg-BG"/>
            </w:rPr>
          </w:pPr>
          <w:r w:rsidRPr="00F11B2B">
            <w:rPr>
              <w:rFonts w:cs="Times New Roman"/>
              <w:szCs w:val="24"/>
              <w:lang w:val="bg-BG"/>
            </w:rPr>
            <w:t xml:space="preserve">1. </w:t>
          </w:r>
          <w:r>
            <w:rPr>
              <w:rFonts w:cs="Times New Roman"/>
              <w:szCs w:val="24"/>
              <w:lang w:val="bg-BG"/>
            </w:rPr>
            <w:t xml:space="preserve">     </w:t>
          </w:r>
          <w:r w:rsidRPr="00F11B2B">
            <w:rPr>
              <w:rFonts w:cs="Times New Roman"/>
              <w:szCs w:val="24"/>
              <w:lang w:val="bg-BG"/>
            </w:rPr>
            <w:t>Бобатинов, М., Влахов, Кр. Вещно право. Практически проблеми. С.: Сиби, 2007 г.</w:t>
          </w:r>
        </w:p>
        <w:p w:rsidR="00F11B2B" w:rsidRPr="00F11B2B" w:rsidRDefault="00F11B2B" w:rsidP="00F11B2B">
          <w:pPr>
            <w:jc w:val="both"/>
            <w:rPr>
              <w:rFonts w:cs="Times New Roman"/>
              <w:szCs w:val="24"/>
              <w:lang w:val="bg-BG"/>
            </w:rPr>
          </w:pPr>
          <w:r w:rsidRPr="00F11B2B">
            <w:rPr>
              <w:rFonts w:cs="Times New Roman"/>
              <w:szCs w:val="24"/>
              <w:lang w:val="bg-BG"/>
            </w:rPr>
            <w:t>2.      Боянов, Г. Вещно право. С.: Авалон, 2014 г.</w:t>
          </w:r>
        </w:p>
        <w:p w:rsidR="00F11B2B" w:rsidRPr="00F11B2B" w:rsidRDefault="00F11B2B" w:rsidP="00F11B2B">
          <w:pPr>
            <w:jc w:val="both"/>
            <w:rPr>
              <w:rFonts w:cs="Times New Roman"/>
              <w:szCs w:val="24"/>
              <w:lang w:val="bg-BG"/>
            </w:rPr>
          </w:pPr>
          <w:r w:rsidRPr="00F11B2B">
            <w:rPr>
              <w:rFonts w:cs="Times New Roman"/>
              <w:szCs w:val="24"/>
              <w:lang w:val="bg-BG"/>
            </w:rPr>
            <w:t>3.      Боянова, Г. Право на изкупуване. С.: Авалон, 2013 г.</w:t>
          </w:r>
        </w:p>
        <w:p w:rsidR="00F11B2B" w:rsidRDefault="00F11B2B" w:rsidP="00F11B2B">
          <w:pPr>
            <w:jc w:val="both"/>
            <w:rPr>
              <w:rFonts w:cs="Times New Roman"/>
              <w:szCs w:val="24"/>
              <w:lang w:val="bg-BG"/>
            </w:rPr>
          </w:pPr>
          <w:r w:rsidRPr="00F11B2B">
            <w:rPr>
              <w:rFonts w:cs="Times New Roman"/>
              <w:szCs w:val="24"/>
              <w:lang w:val="bg-BG"/>
            </w:rPr>
            <w:t>4.      Боянова, Г. Вещните сервитутни права. С.: Авалон, 2008 г.</w:t>
          </w:r>
        </w:p>
        <w:p w:rsidR="00C31EA9" w:rsidRPr="00F11B2B" w:rsidRDefault="00C31EA9" w:rsidP="00C31EA9">
          <w:pPr>
            <w:jc w:val="both"/>
            <w:rPr>
              <w:rFonts w:cs="Times New Roman"/>
              <w:szCs w:val="24"/>
              <w:lang w:val="bg-BG"/>
            </w:rPr>
          </w:pPr>
          <w:r>
            <w:rPr>
              <w:rFonts w:cs="Times New Roman"/>
              <w:szCs w:val="24"/>
              <w:lang w:val="bg-BG"/>
            </w:rPr>
            <w:t xml:space="preserve">5.     </w:t>
          </w:r>
          <w:r w:rsidRPr="00C31EA9">
            <w:rPr>
              <w:rFonts w:cs="Times New Roman"/>
              <w:szCs w:val="24"/>
              <w:lang w:val="bg-BG"/>
            </w:rPr>
            <w:t>Борисов</w:t>
          </w:r>
          <w:r>
            <w:rPr>
              <w:rFonts w:cs="Times New Roman"/>
              <w:szCs w:val="24"/>
              <w:lang w:val="bg-BG"/>
            </w:rPr>
            <w:t xml:space="preserve">, Н. </w:t>
          </w:r>
          <w:r w:rsidRPr="00C31EA9">
            <w:rPr>
              <w:rFonts w:cs="Times New Roman"/>
              <w:szCs w:val="24"/>
              <w:lang w:val="bg-BG"/>
            </w:rPr>
            <w:t>135</w:t>
          </w:r>
          <w:r>
            <w:rPr>
              <w:rFonts w:cs="Times New Roman"/>
              <w:szCs w:val="24"/>
              <w:lang w:val="bg-BG"/>
            </w:rPr>
            <w:t xml:space="preserve"> години български нотариат, С.: </w:t>
          </w:r>
          <w:r w:rsidRPr="00C31EA9">
            <w:rPr>
              <w:rFonts w:cs="Times New Roman"/>
              <w:szCs w:val="24"/>
              <w:lang w:val="bg-BG"/>
            </w:rPr>
            <w:t>Сиела 2014</w:t>
          </w:r>
          <w:r>
            <w:rPr>
              <w:rFonts w:cs="Times New Roman"/>
              <w:szCs w:val="24"/>
              <w:lang w:val="bg-BG"/>
            </w:rPr>
            <w:t xml:space="preserve"> </w:t>
          </w:r>
          <w:r w:rsidRPr="00C31EA9">
            <w:rPr>
              <w:rFonts w:cs="Times New Roman"/>
              <w:szCs w:val="24"/>
              <w:lang w:val="bg-BG"/>
            </w:rPr>
            <w:t>г.</w:t>
          </w:r>
        </w:p>
        <w:p w:rsidR="00F11B2B" w:rsidRPr="00F11B2B" w:rsidRDefault="00C31EA9" w:rsidP="00F11B2B">
          <w:pPr>
            <w:jc w:val="both"/>
            <w:rPr>
              <w:rFonts w:cs="Times New Roman"/>
              <w:szCs w:val="24"/>
              <w:lang w:val="bg-BG"/>
            </w:rPr>
          </w:pPr>
          <w:r>
            <w:rPr>
              <w:rFonts w:cs="Times New Roman"/>
              <w:szCs w:val="24"/>
              <w:lang w:val="bg-BG"/>
            </w:rPr>
            <w:t xml:space="preserve">6.   </w:t>
          </w:r>
          <w:r w:rsidR="00F11B2B" w:rsidRPr="00F11B2B">
            <w:rPr>
              <w:rFonts w:cs="Times New Roman"/>
              <w:szCs w:val="24"/>
              <w:lang w:val="bg-BG"/>
            </w:rPr>
            <w:t>Василев, Л. Българско вещно право. С.: Университетско издателство „Св. Климент Охридски”, 1995 г.</w:t>
          </w:r>
        </w:p>
        <w:p w:rsidR="00F11B2B" w:rsidRPr="00F11B2B" w:rsidRDefault="00C31EA9" w:rsidP="00F11B2B">
          <w:pPr>
            <w:jc w:val="both"/>
            <w:rPr>
              <w:rFonts w:cs="Times New Roman"/>
              <w:szCs w:val="24"/>
              <w:lang w:val="bg-BG"/>
            </w:rPr>
          </w:pPr>
          <w:r>
            <w:rPr>
              <w:rFonts w:cs="Times New Roman"/>
              <w:szCs w:val="24"/>
              <w:lang w:val="bg-BG"/>
            </w:rPr>
            <w:t>7</w:t>
          </w:r>
          <w:r w:rsidR="00F11B2B" w:rsidRPr="00F11B2B">
            <w:rPr>
              <w:rFonts w:cs="Times New Roman"/>
              <w:szCs w:val="24"/>
              <w:lang w:val="bg-BG"/>
            </w:rPr>
            <w:t>.      Василев, Ив. Отказ на съдията по вписванията. Основания и обжалване. – Норма, 2017, № 5.</w:t>
          </w:r>
        </w:p>
        <w:p w:rsidR="00F11B2B" w:rsidRPr="00F11B2B" w:rsidRDefault="00C31EA9" w:rsidP="00F11B2B">
          <w:pPr>
            <w:jc w:val="both"/>
            <w:rPr>
              <w:rFonts w:cs="Times New Roman"/>
              <w:szCs w:val="24"/>
              <w:lang w:val="bg-BG"/>
            </w:rPr>
          </w:pPr>
          <w:r>
            <w:rPr>
              <w:rFonts w:cs="Times New Roman"/>
              <w:szCs w:val="24"/>
              <w:lang w:val="bg-BG"/>
            </w:rPr>
            <w:t>8</w:t>
          </w:r>
          <w:r w:rsidR="00F11B2B" w:rsidRPr="00F11B2B">
            <w:rPr>
              <w:rFonts w:cs="Times New Roman"/>
              <w:szCs w:val="24"/>
              <w:lang w:val="bg-BG"/>
            </w:rPr>
            <w:t xml:space="preserve">.      Василев, Ив. Противопоставимост на актове с вещен ефект по чл. 113 ЗС. – Studia Iuris, 2016, № 2, достъпна на: http://studiaiuris.com. </w:t>
          </w:r>
        </w:p>
        <w:p w:rsidR="00F11B2B" w:rsidRPr="00F11B2B" w:rsidRDefault="00C31EA9" w:rsidP="00F11B2B">
          <w:pPr>
            <w:jc w:val="both"/>
            <w:rPr>
              <w:rFonts w:cs="Times New Roman"/>
              <w:szCs w:val="24"/>
              <w:lang w:val="bg-BG"/>
            </w:rPr>
          </w:pPr>
          <w:r>
            <w:rPr>
              <w:rFonts w:cs="Times New Roman"/>
              <w:szCs w:val="24"/>
              <w:lang w:val="bg-BG"/>
            </w:rPr>
            <w:t>9</w:t>
          </w:r>
          <w:r w:rsidR="00F11B2B" w:rsidRPr="00F11B2B">
            <w:rPr>
              <w:rFonts w:cs="Times New Roman"/>
              <w:szCs w:val="24"/>
              <w:lang w:val="bg-BG"/>
            </w:rPr>
            <w:t>.      Василев, Ив., Иванов, Д. Обхваща ли ипотеката върху земя и впоследствие изградените постройки?. – Правна мисъл, 2016, № 3, 39-63.</w:t>
          </w:r>
        </w:p>
        <w:p w:rsidR="00F11B2B" w:rsidRPr="00F11B2B" w:rsidRDefault="00C31EA9" w:rsidP="00F11B2B">
          <w:pPr>
            <w:jc w:val="both"/>
            <w:rPr>
              <w:rFonts w:cs="Times New Roman"/>
              <w:szCs w:val="24"/>
              <w:lang w:val="bg-BG"/>
            </w:rPr>
          </w:pPr>
          <w:r>
            <w:rPr>
              <w:rFonts w:cs="Times New Roman"/>
              <w:szCs w:val="24"/>
              <w:lang w:val="bg-BG"/>
            </w:rPr>
            <w:t>10</w:t>
          </w:r>
          <w:r w:rsidR="00F11B2B" w:rsidRPr="00F11B2B">
            <w:rPr>
              <w:rFonts w:cs="Times New Roman"/>
              <w:szCs w:val="24"/>
              <w:lang w:val="bg-BG"/>
            </w:rPr>
            <w:t>.      Венедиков, П. Система на българското вещно право. С., 1991 г.</w:t>
          </w:r>
        </w:p>
        <w:p w:rsidR="00F11B2B" w:rsidRPr="00F11B2B" w:rsidRDefault="00C31EA9" w:rsidP="00F11B2B">
          <w:pPr>
            <w:jc w:val="both"/>
            <w:rPr>
              <w:rFonts w:cs="Times New Roman"/>
              <w:szCs w:val="24"/>
              <w:lang w:val="bg-BG"/>
            </w:rPr>
          </w:pPr>
          <w:r>
            <w:rPr>
              <w:rFonts w:cs="Times New Roman"/>
              <w:szCs w:val="24"/>
              <w:lang w:val="bg-BG"/>
            </w:rPr>
            <w:t>11</w:t>
          </w:r>
          <w:r w:rsidR="00F11B2B" w:rsidRPr="00F11B2B">
            <w:rPr>
              <w:rFonts w:cs="Times New Roman"/>
              <w:szCs w:val="24"/>
              <w:lang w:val="bg-BG"/>
            </w:rPr>
            <w:t>.  Венедиков, П. Ново вещно право. С., 1995 г.</w:t>
          </w:r>
        </w:p>
        <w:p w:rsidR="00F11B2B" w:rsidRPr="00F11B2B" w:rsidRDefault="00C31EA9" w:rsidP="00F11B2B">
          <w:pPr>
            <w:jc w:val="both"/>
            <w:rPr>
              <w:rFonts w:cs="Times New Roman"/>
              <w:szCs w:val="24"/>
              <w:lang w:val="bg-BG"/>
            </w:rPr>
          </w:pPr>
          <w:r>
            <w:rPr>
              <w:rFonts w:cs="Times New Roman"/>
              <w:szCs w:val="24"/>
              <w:lang w:val="bg-BG"/>
            </w:rPr>
            <w:t>12</w:t>
          </w:r>
          <w:r w:rsidR="00F11B2B" w:rsidRPr="00F11B2B">
            <w:rPr>
              <w:rFonts w:cs="Times New Roman"/>
              <w:szCs w:val="24"/>
              <w:lang w:val="bg-BG"/>
            </w:rPr>
            <w:t>.  Дачев, Ив. Правен режим на подобренията в недвижими имоти. С.: Сиела, 2013 г.</w:t>
          </w:r>
        </w:p>
        <w:p w:rsidR="00F11B2B" w:rsidRPr="00F11B2B" w:rsidRDefault="00C31EA9" w:rsidP="00F11B2B">
          <w:pPr>
            <w:jc w:val="both"/>
            <w:rPr>
              <w:rFonts w:cs="Times New Roman"/>
              <w:szCs w:val="24"/>
              <w:lang w:val="bg-BG"/>
            </w:rPr>
          </w:pPr>
          <w:r>
            <w:rPr>
              <w:rFonts w:cs="Times New Roman"/>
              <w:szCs w:val="24"/>
              <w:lang w:val="bg-BG"/>
            </w:rPr>
            <w:t>13</w:t>
          </w:r>
          <w:r w:rsidR="00F11B2B" w:rsidRPr="00F11B2B">
            <w:rPr>
              <w:rFonts w:cs="Times New Roman"/>
              <w:szCs w:val="24"/>
              <w:lang w:val="bg-BG"/>
            </w:rPr>
            <w:t>.  Джеров, А. Вещно право. Осмо преработено и допълнено издание. С.: Сиела, 2010 г.</w:t>
          </w:r>
        </w:p>
        <w:p w:rsidR="00F11B2B" w:rsidRPr="00F11B2B" w:rsidRDefault="00C31EA9" w:rsidP="00F11B2B">
          <w:pPr>
            <w:jc w:val="both"/>
            <w:rPr>
              <w:rFonts w:cs="Times New Roman"/>
              <w:szCs w:val="24"/>
              <w:lang w:val="bg-BG"/>
            </w:rPr>
          </w:pPr>
          <w:r>
            <w:rPr>
              <w:rFonts w:cs="Times New Roman"/>
              <w:szCs w:val="24"/>
              <w:lang w:val="bg-BG"/>
            </w:rPr>
            <w:t>14</w:t>
          </w:r>
          <w:r w:rsidR="00F11B2B" w:rsidRPr="00F11B2B">
            <w:rPr>
              <w:rFonts w:cs="Times New Roman"/>
              <w:szCs w:val="24"/>
              <w:lang w:val="bg-BG"/>
            </w:rPr>
            <w:t>.  Джеров, А., Еврев, П., Гегов, К. Кадастър, имотен регистър и устройство на територията. С.: Сиби, 2008 г.</w:t>
          </w:r>
        </w:p>
        <w:p w:rsidR="00F11B2B" w:rsidRPr="00F11B2B" w:rsidRDefault="00C31EA9" w:rsidP="00F11B2B">
          <w:pPr>
            <w:jc w:val="both"/>
            <w:rPr>
              <w:rFonts w:cs="Times New Roman"/>
              <w:szCs w:val="24"/>
              <w:lang w:val="bg-BG"/>
            </w:rPr>
          </w:pPr>
          <w:r>
            <w:rPr>
              <w:rFonts w:cs="Times New Roman"/>
              <w:szCs w:val="24"/>
              <w:lang w:val="bg-BG"/>
            </w:rPr>
            <w:t>15</w:t>
          </w:r>
          <w:r w:rsidR="00F11B2B" w:rsidRPr="00F11B2B">
            <w:rPr>
              <w:rFonts w:cs="Times New Roman"/>
              <w:szCs w:val="24"/>
              <w:lang w:val="bg-BG"/>
            </w:rPr>
            <w:t>.  Марков, М. Искът за собственост по чл. 108 от Закона за собствеността. С.: Сиби, 1994 г.</w:t>
          </w:r>
        </w:p>
        <w:p w:rsidR="00F11B2B" w:rsidRPr="00F11B2B" w:rsidRDefault="00C31EA9" w:rsidP="00F11B2B">
          <w:pPr>
            <w:jc w:val="both"/>
            <w:rPr>
              <w:rFonts w:cs="Times New Roman"/>
              <w:szCs w:val="24"/>
              <w:lang w:val="bg-BG"/>
            </w:rPr>
          </w:pPr>
          <w:r>
            <w:rPr>
              <w:rFonts w:cs="Times New Roman"/>
              <w:szCs w:val="24"/>
              <w:lang w:val="bg-BG"/>
            </w:rPr>
            <w:t>16</w:t>
          </w:r>
          <w:r w:rsidR="00F11B2B" w:rsidRPr="00F11B2B">
            <w:rPr>
              <w:rFonts w:cs="Times New Roman"/>
              <w:szCs w:val="24"/>
              <w:lang w:val="bg-BG"/>
            </w:rPr>
            <w:t>.  Панайотова, Л. Замяната и българското гражданско право. С.: Фенея, 2013 г.</w:t>
          </w:r>
        </w:p>
        <w:p w:rsidR="00F11B2B" w:rsidRPr="00F11B2B" w:rsidRDefault="00C31EA9" w:rsidP="00F11B2B">
          <w:pPr>
            <w:jc w:val="both"/>
            <w:rPr>
              <w:rFonts w:cs="Times New Roman"/>
              <w:szCs w:val="24"/>
              <w:lang w:val="bg-BG"/>
            </w:rPr>
          </w:pPr>
          <w:r>
            <w:rPr>
              <w:rFonts w:cs="Times New Roman"/>
              <w:szCs w:val="24"/>
              <w:lang w:val="bg-BG"/>
            </w:rPr>
            <w:t>17</w:t>
          </w:r>
          <w:r w:rsidR="00F11B2B" w:rsidRPr="00F11B2B">
            <w:rPr>
              <w:rFonts w:cs="Times New Roman"/>
              <w:szCs w:val="24"/>
              <w:lang w:val="bg-BG"/>
            </w:rPr>
            <w:t xml:space="preserve">.  Панайотова, Л. Суперфицията по българското вещно право. С.: Фенея, 2009 г. </w:t>
          </w:r>
        </w:p>
        <w:p w:rsidR="00F11B2B" w:rsidRPr="00F11B2B" w:rsidRDefault="00C31EA9" w:rsidP="00F11B2B">
          <w:pPr>
            <w:jc w:val="both"/>
            <w:rPr>
              <w:rFonts w:cs="Times New Roman"/>
              <w:szCs w:val="24"/>
              <w:lang w:val="bg-BG"/>
            </w:rPr>
          </w:pPr>
          <w:r>
            <w:rPr>
              <w:rFonts w:cs="Times New Roman"/>
              <w:szCs w:val="24"/>
              <w:lang w:val="bg-BG"/>
            </w:rPr>
            <w:t>18</w:t>
          </w:r>
          <w:r w:rsidR="00F11B2B" w:rsidRPr="00F11B2B">
            <w:rPr>
              <w:rFonts w:cs="Times New Roman"/>
              <w:szCs w:val="24"/>
              <w:lang w:val="bg-BG"/>
            </w:rPr>
            <w:t>.  Петкова, Цв. Придобиване по давност. С.: НБУ, 2015 г.</w:t>
          </w:r>
        </w:p>
        <w:p w:rsidR="00F11B2B" w:rsidRPr="00F11B2B" w:rsidRDefault="00C31EA9" w:rsidP="00F11B2B">
          <w:pPr>
            <w:jc w:val="both"/>
            <w:rPr>
              <w:rFonts w:cs="Times New Roman"/>
              <w:szCs w:val="24"/>
              <w:lang w:val="bg-BG"/>
            </w:rPr>
          </w:pPr>
          <w:r>
            <w:rPr>
              <w:rFonts w:cs="Times New Roman"/>
              <w:szCs w:val="24"/>
              <w:lang w:val="bg-BG"/>
            </w:rPr>
            <w:t>19</w:t>
          </w:r>
          <w:r w:rsidR="00F11B2B" w:rsidRPr="00F11B2B">
            <w:rPr>
              <w:rFonts w:cs="Times New Roman"/>
              <w:szCs w:val="24"/>
              <w:lang w:val="bg-BG"/>
            </w:rPr>
            <w:t>.  Петров, Вл. Основи на правото. Дял втори. Вещно право.Свищов, 1988 г.</w:t>
          </w:r>
        </w:p>
        <w:p w:rsidR="00F11B2B" w:rsidRDefault="00C31EA9" w:rsidP="00F11B2B">
          <w:pPr>
            <w:jc w:val="both"/>
            <w:rPr>
              <w:rFonts w:cs="Times New Roman"/>
              <w:szCs w:val="24"/>
              <w:lang w:val="bg-BG"/>
            </w:rPr>
          </w:pPr>
          <w:r>
            <w:rPr>
              <w:rFonts w:cs="Times New Roman"/>
              <w:szCs w:val="24"/>
              <w:lang w:val="bg-BG"/>
            </w:rPr>
            <w:t>20</w:t>
          </w:r>
          <w:r w:rsidR="00F11B2B" w:rsidRPr="00F11B2B">
            <w:rPr>
              <w:rFonts w:cs="Times New Roman"/>
              <w:szCs w:val="24"/>
              <w:lang w:val="bg-BG"/>
            </w:rPr>
            <w:t>.  Петров, Вл., Марков, М. Вещно право. Поредица MODUS STUDENDI. С.: Сиби, 2014 г.</w:t>
          </w:r>
        </w:p>
        <w:p w:rsidR="00C31EA9" w:rsidRPr="00C31EA9" w:rsidRDefault="00C31EA9" w:rsidP="00C31EA9">
          <w:pPr>
            <w:jc w:val="both"/>
            <w:rPr>
              <w:rFonts w:cs="Times New Roman"/>
              <w:szCs w:val="24"/>
              <w:lang w:val="bg-BG"/>
            </w:rPr>
          </w:pPr>
          <w:r>
            <w:rPr>
              <w:rFonts w:cs="Times New Roman"/>
              <w:szCs w:val="24"/>
              <w:lang w:val="bg-BG"/>
            </w:rPr>
            <w:t xml:space="preserve">21. </w:t>
          </w:r>
          <w:r w:rsidRPr="00C31EA9">
            <w:rPr>
              <w:rFonts w:cs="Times New Roman"/>
              <w:szCs w:val="24"/>
              <w:lang w:val="bg-BG"/>
            </w:rPr>
            <w:t>Стайкова</w:t>
          </w:r>
          <w:r>
            <w:rPr>
              <w:rFonts w:cs="Times New Roman"/>
              <w:szCs w:val="24"/>
              <w:lang w:val="bg-BG"/>
            </w:rPr>
            <w:t>, Ст. Нотариално право</w:t>
          </w:r>
          <w:r w:rsidRPr="00C31EA9">
            <w:rPr>
              <w:rFonts w:cs="Times New Roman"/>
              <w:szCs w:val="24"/>
              <w:lang w:val="bg-BG"/>
            </w:rPr>
            <w:t>,</w:t>
          </w:r>
          <w:r>
            <w:rPr>
              <w:rFonts w:cs="Times New Roman"/>
              <w:szCs w:val="24"/>
              <w:lang w:val="bg-BG"/>
            </w:rPr>
            <w:t xml:space="preserve"> Обща част. С.: </w:t>
          </w:r>
          <w:r w:rsidRPr="00C31EA9">
            <w:rPr>
              <w:rFonts w:cs="Times New Roman"/>
              <w:szCs w:val="24"/>
              <w:lang w:val="bg-BG"/>
            </w:rPr>
            <w:t>Фенея</w:t>
          </w:r>
          <w:r>
            <w:rPr>
              <w:rFonts w:cs="Times New Roman"/>
              <w:szCs w:val="24"/>
              <w:lang w:val="bg-BG"/>
            </w:rPr>
            <w:t>,</w:t>
          </w:r>
          <w:r w:rsidRPr="00C31EA9">
            <w:rPr>
              <w:rFonts w:cs="Times New Roman"/>
              <w:szCs w:val="24"/>
              <w:lang w:val="bg-BG"/>
            </w:rPr>
            <w:t xml:space="preserve"> 2012</w:t>
          </w:r>
          <w:r>
            <w:rPr>
              <w:rFonts w:cs="Times New Roman"/>
              <w:szCs w:val="24"/>
              <w:lang w:val="bg-BG"/>
            </w:rPr>
            <w:t xml:space="preserve"> </w:t>
          </w:r>
          <w:r w:rsidRPr="00C31EA9">
            <w:rPr>
              <w:rFonts w:cs="Times New Roman"/>
              <w:szCs w:val="24"/>
              <w:lang w:val="bg-BG"/>
            </w:rPr>
            <w:t>г.</w:t>
          </w:r>
        </w:p>
        <w:p w:rsidR="00C31EA9" w:rsidRPr="00F11B2B" w:rsidRDefault="00C31EA9" w:rsidP="00C31EA9">
          <w:pPr>
            <w:jc w:val="both"/>
            <w:rPr>
              <w:rFonts w:cs="Times New Roman"/>
              <w:szCs w:val="24"/>
              <w:lang w:val="bg-BG"/>
            </w:rPr>
          </w:pPr>
          <w:r>
            <w:rPr>
              <w:rFonts w:cs="Times New Roman"/>
              <w:szCs w:val="24"/>
              <w:lang w:val="bg-BG"/>
            </w:rPr>
            <w:t>22. Стайкова, Ст.</w:t>
          </w:r>
          <w:r w:rsidRPr="00C31EA9">
            <w:rPr>
              <w:rFonts w:cs="Times New Roman"/>
              <w:szCs w:val="24"/>
              <w:lang w:val="bg-BG"/>
            </w:rPr>
            <w:t>Нотариално право,</w:t>
          </w:r>
          <w:r>
            <w:rPr>
              <w:rFonts w:cs="Times New Roman"/>
              <w:szCs w:val="24"/>
              <w:lang w:val="bg-BG"/>
            </w:rPr>
            <w:t xml:space="preserve"> </w:t>
          </w:r>
          <w:r w:rsidRPr="00C31EA9">
            <w:rPr>
              <w:rFonts w:cs="Times New Roman"/>
              <w:szCs w:val="24"/>
              <w:lang w:val="bg-BG"/>
            </w:rPr>
            <w:t>Специална част</w:t>
          </w:r>
          <w:r>
            <w:rPr>
              <w:rFonts w:cs="Times New Roman"/>
              <w:szCs w:val="24"/>
              <w:lang w:val="bg-BG"/>
            </w:rPr>
            <w:t xml:space="preserve">. С.: </w:t>
          </w:r>
          <w:r w:rsidRPr="00C31EA9">
            <w:rPr>
              <w:rFonts w:cs="Times New Roman"/>
              <w:szCs w:val="24"/>
              <w:lang w:val="bg-BG"/>
            </w:rPr>
            <w:t>Фенея</w:t>
          </w:r>
          <w:r>
            <w:rPr>
              <w:rFonts w:cs="Times New Roman"/>
              <w:szCs w:val="24"/>
              <w:lang w:val="bg-BG"/>
            </w:rPr>
            <w:t>,</w:t>
          </w:r>
          <w:r w:rsidRPr="00C31EA9">
            <w:rPr>
              <w:rFonts w:cs="Times New Roman"/>
              <w:szCs w:val="24"/>
              <w:lang w:val="bg-BG"/>
            </w:rPr>
            <w:t xml:space="preserve"> 2013</w:t>
          </w:r>
          <w:r>
            <w:rPr>
              <w:rFonts w:cs="Times New Roman"/>
              <w:szCs w:val="24"/>
              <w:lang w:val="bg-BG"/>
            </w:rPr>
            <w:t xml:space="preserve"> </w:t>
          </w:r>
          <w:r w:rsidRPr="00C31EA9">
            <w:rPr>
              <w:rFonts w:cs="Times New Roman"/>
              <w:szCs w:val="24"/>
              <w:lang w:val="bg-BG"/>
            </w:rPr>
            <w:t>г.</w:t>
          </w:r>
        </w:p>
        <w:p w:rsidR="00F11B2B" w:rsidRPr="00F11B2B" w:rsidRDefault="00C31EA9" w:rsidP="00F11B2B">
          <w:pPr>
            <w:jc w:val="both"/>
            <w:rPr>
              <w:rFonts w:cs="Times New Roman"/>
              <w:szCs w:val="24"/>
              <w:lang w:val="bg-BG"/>
            </w:rPr>
          </w:pPr>
          <w:r>
            <w:rPr>
              <w:rFonts w:cs="Times New Roman"/>
              <w:szCs w:val="24"/>
              <w:lang w:val="bg-BG"/>
            </w:rPr>
            <w:t>23</w:t>
          </w:r>
          <w:r w:rsidR="00F11B2B" w:rsidRPr="00F11B2B">
            <w:rPr>
              <w:rFonts w:cs="Times New Roman"/>
              <w:szCs w:val="24"/>
              <w:lang w:val="bg-BG"/>
            </w:rPr>
            <w:t>.  Ставру, Ст. Въпроси на българското вещно право. С.: Фенея, 2010 г.</w:t>
          </w:r>
        </w:p>
        <w:p w:rsidR="00F11B2B" w:rsidRPr="00F11B2B" w:rsidRDefault="00C31EA9" w:rsidP="00F11B2B">
          <w:pPr>
            <w:jc w:val="both"/>
            <w:rPr>
              <w:rFonts w:cs="Times New Roman"/>
              <w:szCs w:val="24"/>
              <w:lang w:val="bg-BG"/>
            </w:rPr>
          </w:pPr>
          <w:r>
            <w:rPr>
              <w:rFonts w:cs="Times New Roman"/>
              <w:szCs w:val="24"/>
              <w:lang w:val="bg-BG"/>
            </w:rPr>
            <w:t>24</w:t>
          </w:r>
          <w:r w:rsidR="00F11B2B" w:rsidRPr="00F11B2B">
            <w:rPr>
              <w:rFonts w:cs="Times New Roman"/>
              <w:szCs w:val="24"/>
              <w:lang w:val="bg-BG"/>
            </w:rPr>
            <w:t>.  Ставру, Ст. Съсобственост. С.: Сиби, 2010 г.</w:t>
          </w:r>
        </w:p>
        <w:p w:rsidR="00F11B2B" w:rsidRPr="00F11B2B" w:rsidRDefault="00C31EA9" w:rsidP="00F11B2B">
          <w:pPr>
            <w:jc w:val="both"/>
            <w:rPr>
              <w:rFonts w:cs="Times New Roman"/>
              <w:szCs w:val="24"/>
              <w:lang w:val="bg-BG"/>
            </w:rPr>
          </w:pPr>
          <w:r>
            <w:rPr>
              <w:rFonts w:cs="Times New Roman"/>
              <w:szCs w:val="24"/>
              <w:lang w:val="bg-BG"/>
            </w:rPr>
            <w:t>25</w:t>
          </w:r>
          <w:r w:rsidR="00F11B2B" w:rsidRPr="00F11B2B">
            <w:rPr>
              <w:rFonts w:cs="Times New Roman"/>
              <w:szCs w:val="24"/>
              <w:lang w:val="bg-BG"/>
            </w:rPr>
            <w:t>.  Стоянов, В. Вещно право. С.: БАН, 2004 г.</w:t>
          </w:r>
        </w:p>
        <w:p w:rsidR="00F11B2B" w:rsidRPr="00F11B2B" w:rsidRDefault="00C31EA9" w:rsidP="00F11B2B">
          <w:pPr>
            <w:jc w:val="both"/>
            <w:rPr>
              <w:rFonts w:cs="Times New Roman"/>
              <w:szCs w:val="24"/>
              <w:lang w:val="bg-BG"/>
            </w:rPr>
          </w:pPr>
          <w:r>
            <w:rPr>
              <w:rFonts w:cs="Times New Roman"/>
              <w:szCs w:val="24"/>
              <w:lang w:val="bg-BG"/>
            </w:rPr>
            <w:t>26</w:t>
          </w:r>
          <w:r w:rsidR="00F11B2B" w:rsidRPr="00F11B2B">
            <w:rPr>
              <w:rFonts w:cs="Times New Roman"/>
              <w:szCs w:val="24"/>
              <w:lang w:val="bg-BG"/>
            </w:rPr>
            <w:t>.  Стоянов, В. Имотен регистър. С.: БАН, 2005 г.</w:t>
          </w:r>
        </w:p>
        <w:p w:rsidR="00F11B2B" w:rsidRPr="00F11B2B" w:rsidRDefault="00C31EA9" w:rsidP="00F11B2B">
          <w:pPr>
            <w:jc w:val="both"/>
            <w:rPr>
              <w:rFonts w:cs="Times New Roman"/>
              <w:szCs w:val="24"/>
              <w:lang w:val="bg-BG"/>
            </w:rPr>
          </w:pPr>
          <w:r>
            <w:rPr>
              <w:rFonts w:cs="Times New Roman"/>
              <w:szCs w:val="24"/>
              <w:lang w:val="bg-BG"/>
            </w:rPr>
            <w:t>27</w:t>
          </w:r>
          <w:r w:rsidR="00F11B2B" w:rsidRPr="00F11B2B">
            <w:rPr>
              <w:rFonts w:cs="Times New Roman"/>
              <w:szCs w:val="24"/>
              <w:lang w:val="bg-BG"/>
            </w:rPr>
            <w:t>.  Стоянов, В., Куртева, Ст., Стойкова, Ю. Правен режим на земеделските земи и горските територии. С.: ИК „Труд и право”, 2011 г.</w:t>
          </w:r>
        </w:p>
        <w:p w:rsidR="00F11B2B" w:rsidRPr="00F11B2B" w:rsidRDefault="00C31EA9" w:rsidP="00F11B2B">
          <w:pPr>
            <w:jc w:val="both"/>
            <w:rPr>
              <w:rFonts w:cs="Times New Roman"/>
              <w:szCs w:val="24"/>
              <w:lang w:val="bg-BG"/>
            </w:rPr>
          </w:pPr>
          <w:r>
            <w:rPr>
              <w:rFonts w:cs="Times New Roman"/>
              <w:szCs w:val="24"/>
              <w:lang w:val="bg-BG"/>
            </w:rPr>
            <w:t>28</w:t>
          </w:r>
          <w:r w:rsidR="00F11B2B" w:rsidRPr="00F11B2B">
            <w:rPr>
              <w:rFonts w:cs="Times New Roman"/>
              <w:szCs w:val="24"/>
              <w:lang w:val="bg-BG"/>
            </w:rPr>
            <w:t>.  Стоянов, В. Право на ползване. С.: БАН, 1993 г.</w:t>
          </w:r>
        </w:p>
        <w:p w:rsidR="00F11B2B" w:rsidRDefault="00C31EA9" w:rsidP="00F11B2B">
          <w:pPr>
            <w:jc w:val="both"/>
            <w:rPr>
              <w:rFonts w:cs="Times New Roman"/>
              <w:szCs w:val="24"/>
              <w:lang w:val="bg-BG"/>
            </w:rPr>
          </w:pPr>
          <w:r>
            <w:rPr>
              <w:rFonts w:cs="Times New Roman"/>
              <w:szCs w:val="24"/>
              <w:lang w:val="bg-BG"/>
            </w:rPr>
            <w:t>29</w:t>
          </w:r>
          <w:r w:rsidR="00F11B2B" w:rsidRPr="00F11B2B">
            <w:rPr>
              <w:rFonts w:cs="Times New Roman"/>
              <w:szCs w:val="24"/>
              <w:lang w:val="bg-BG"/>
            </w:rPr>
            <w:t>.  Стоянов, В. Придобиване по давност. С.: БАН, 2014 г.</w:t>
          </w:r>
        </w:p>
        <w:p w:rsidR="00434432" w:rsidRPr="00F11B2B" w:rsidRDefault="00C31EA9" w:rsidP="00F11B2B">
          <w:pPr>
            <w:jc w:val="both"/>
            <w:rPr>
              <w:rFonts w:cs="Times New Roman"/>
              <w:szCs w:val="24"/>
              <w:lang w:val="bg-BG"/>
            </w:rPr>
          </w:pPr>
          <w:r>
            <w:rPr>
              <w:rFonts w:cs="Times New Roman"/>
              <w:szCs w:val="24"/>
              <w:lang w:val="bg-BG"/>
            </w:rPr>
            <w:lastRenderedPageBreak/>
            <w:t>30</w:t>
          </w:r>
          <w:r w:rsidR="00434432">
            <w:rPr>
              <w:rFonts w:cs="Times New Roman"/>
              <w:szCs w:val="24"/>
              <w:lang w:val="bg-BG"/>
            </w:rPr>
            <w:t xml:space="preserve">. </w:t>
          </w:r>
          <w:r w:rsidR="00434432" w:rsidRPr="00434432">
            <w:rPr>
              <w:rFonts w:cs="Times New Roman"/>
              <w:szCs w:val="24"/>
              <w:lang w:val="bg-BG"/>
            </w:rPr>
            <w:t>Стоянов, В. Нова уредба на кадастралната карта и кадастралните регистри</w:t>
          </w:r>
          <w:r w:rsidR="00434432">
            <w:rPr>
              <w:rFonts w:cs="Times New Roman"/>
              <w:szCs w:val="24"/>
              <w:lang w:val="bg-BG"/>
            </w:rPr>
            <w:t xml:space="preserve">,  сп. </w:t>
          </w:r>
          <w:r w:rsidR="00434432" w:rsidRPr="00434432">
            <w:rPr>
              <w:rFonts w:cs="Times New Roman"/>
              <w:szCs w:val="24"/>
              <w:lang w:val="bg-BG"/>
            </w:rPr>
            <w:t>Собственост и право</w:t>
          </w:r>
          <w:r w:rsidR="00434432">
            <w:rPr>
              <w:rFonts w:cs="Times New Roman"/>
              <w:szCs w:val="24"/>
              <w:lang w:val="bg-BG"/>
            </w:rPr>
            <w:t>,</w:t>
          </w:r>
          <w:r w:rsidR="00434432" w:rsidRPr="00434432">
            <w:rPr>
              <w:rFonts w:cs="Times New Roman"/>
              <w:szCs w:val="24"/>
              <w:lang w:val="bg-BG"/>
            </w:rPr>
            <w:t xml:space="preserve"> кн.2/2017г.  </w:t>
          </w:r>
        </w:p>
        <w:p w:rsidR="00F11B2B" w:rsidRPr="00F11B2B" w:rsidRDefault="00C31EA9" w:rsidP="00F11B2B">
          <w:pPr>
            <w:jc w:val="both"/>
            <w:rPr>
              <w:rFonts w:cs="Times New Roman"/>
              <w:szCs w:val="24"/>
              <w:lang w:val="bg-BG"/>
            </w:rPr>
          </w:pPr>
          <w:r>
            <w:rPr>
              <w:rFonts w:cs="Times New Roman"/>
              <w:szCs w:val="24"/>
              <w:lang w:val="bg-BG"/>
            </w:rPr>
            <w:t>31</w:t>
          </w:r>
          <w:r w:rsidR="00F11B2B" w:rsidRPr="00F11B2B">
            <w:rPr>
              <w:rFonts w:cs="Times New Roman"/>
              <w:szCs w:val="24"/>
              <w:lang w:val="bg-BG"/>
            </w:rPr>
            <w:t>.  Стоянов, Д. Придобивният способ по чл. 78 ЗС. С.: Сиела, 2016 г.</w:t>
          </w:r>
        </w:p>
        <w:p w:rsidR="00071625" w:rsidRDefault="00C31EA9" w:rsidP="00F11B2B">
          <w:pPr>
            <w:jc w:val="both"/>
            <w:rPr>
              <w:rFonts w:cs="Times New Roman"/>
              <w:szCs w:val="24"/>
              <w:lang w:val="bg-BG"/>
            </w:rPr>
          </w:pPr>
          <w:r>
            <w:rPr>
              <w:rFonts w:cs="Times New Roman"/>
              <w:szCs w:val="24"/>
              <w:lang w:val="bg-BG"/>
            </w:rPr>
            <w:t>32</w:t>
          </w:r>
          <w:r w:rsidR="00F11B2B" w:rsidRPr="00F11B2B">
            <w:rPr>
              <w:rFonts w:cs="Times New Roman"/>
              <w:szCs w:val="24"/>
              <w:lang w:val="bg-BG"/>
            </w:rPr>
            <w:t>.  Таджер, В. Владение. С.: СОФИ-Р, 2001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4528F2"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4528F2"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4528F2">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4528F2" w:rsidP="00FF4CA3">
          <w:pPr>
            <w:jc w:val="both"/>
            <w:rPr>
              <w:rFonts w:cs="Times New Roman"/>
              <w:szCs w:val="24"/>
              <w:lang w:val="bg-BG"/>
            </w:rPr>
          </w:pPr>
          <w:r w:rsidRPr="004528F2">
            <w:rPr>
              <w:rFonts w:cs="Times New Roman"/>
              <w:szCs w:val="24"/>
              <w:lang w:val="bg-BG"/>
            </w:rPr>
            <w:t xml:space="preserve">Изпитът е в писмена форма </w:t>
          </w:r>
          <w:r w:rsidR="00C63D39">
            <w:rPr>
              <w:rFonts w:cs="Times New Roman"/>
              <w:szCs w:val="24"/>
              <w:lang w:val="bg-BG"/>
            </w:rPr>
            <w:t>–</w:t>
          </w:r>
          <w:r w:rsidRPr="004528F2">
            <w:rPr>
              <w:rFonts w:cs="Times New Roman"/>
              <w:szCs w:val="24"/>
              <w:lang w:val="bg-BG"/>
            </w:rPr>
            <w:t xml:space="preserve"> </w:t>
          </w:r>
          <w:r w:rsidR="00C63D39" w:rsidRPr="00C63D39">
            <w:rPr>
              <w:rFonts w:cs="Times New Roman"/>
              <w:szCs w:val="24"/>
              <w:lang w:val="bg-BG"/>
            </w:rPr>
            <w:t>представлява тест, съдържащ отворени въпроси от съдържанието на преподавания лекционен курс.</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AE40AE" w:rsidP="00FF4CA3">
          <w:pPr>
            <w:jc w:val="both"/>
            <w:rPr>
              <w:rFonts w:cs="Times New Roman"/>
              <w:szCs w:val="24"/>
              <w:lang w:val="bg-BG"/>
            </w:rPr>
          </w:pPr>
          <w:r w:rsidRPr="00AE40AE">
            <w:rPr>
              <w:rFonts w:cs="Times New Roman"/>
              <w:szCs w:val="24"/>
              <w:lang w:val="bg-BG"/>
            </w:rPr>
            <w:t>Критериите за оценяване са два:</w:t>
          </w:r>
          <w:r>
            <w:rPr>
              <w:rFonts w:cs="Times New Roman"/>
              <w:szCs w:val="24"/>
              <w:lang w:val="bg-BG"/>
            </w:rPr>
            <w:t xml:space="preserve"> </w:t>
          </w:r>
          <w:r w:rsidRPr="00AE40AE">
            <w:rPr>
              <w:rFonts w:cs="Times New Roman"/>
              <w:szCs w:val="24"/>
              <w:lang w:val="bg-BG"/>
            </w:rPr>
            <w:t>1. добро познаване на законовата уредба на  преподаваната материя - теоритичен аспект</w:t>
          </w:r>
          <w:r>
            <w:rPr>
              <w:rFonts w:cs="Times New Roman"/>
              <w:szCs w:val="24"/>
              <w:lang w:val="bg-BG"/>
            </w:rPr>
            <w:t>;</w:t>
          </w:r>
          <w:r w:rsidRPr="00AE40AE">
            <w:rPr>
              <w:rFonts w:cs="Times New Roman"/>
              <w:szCs w:val="24"/>
              <w:lang w:val="bg-BG"/>
            </w:rPr>
            <w:t xml:space="preserve"> 2. възможност да се реагира практически на поставен казус - напр. необходимо съдържание на нотариален акт или в кои случаи съдията по вписванията ще постанови отказ от вписване.</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4528F2"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w:t>
      </w:r>
      <w:r w:rsidRPr="00E8078F">
        <w:rPr>
          <w:rFonts w:cs="Times New Roman"/>
          <w:sz w:val="20"/>
          <w:szCs w:val="20"/>
          <w:lang w:val="bg-BG"/>
        </w:rPr>
        <w:lastRenderedPageBreak/>
        <w:t xml:space="preserve">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E5" w:rsidRDefault="006C67E5" w:rsidP="00F44CAE">
      <w:pPr>
        <w:spacing w:after="0" w:line="240" w:lineRule="auto"/>
      </w:pPr>
      <w:r>
        <w:separator/>
      </w:r>
    </w:p>
  </w:endnote>
  <w:endnote w:type="continuationSeparator" w:id="0">
    <w:p w:rsidR="006C67E5" w:rsidRDefault="006C67E5"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C31EA9">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E5" w:rsidRDefault="006C67E5" w:rsidP="00F44CAE">
      <w:pPr>
        <w:spacing w:after="0" w:line="240" w:lineRule="auto"/>
      </w:pPr>
      <w:r>
        <w:separator/>
      </w:r>
    </w:p>
  </w:footnote>
  <w:footnote w:type="continuationSeparator" w:id="0">
    <w:p w:rsidR="006C67E5" w:rsidRDefault="006C67E5"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0276"/>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2481F"/>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A7DAF"/>
    <w:rsid w:val="003B43BD"/>
    <w:rsid w:val="003D64E1"/>
    <w:rsid w:val="003D741F"/>
    <w:rsid w:val="003E037F"/>
    <w:rsid w:val="003E3B14"/>
    <w:rsid w:val="003F0818"/>
    <w:rsid w:val="003F1EC7"/>
    <w:rsid w:val="003F724E"/>
    <w:rsid w:val="00407C97"/>
    <w:rsid w:val="00414430"/>
    <w:rsid w:val="00425277"/>
    <w:rsid w:val="00434432"/>
    <w:rsid w:val="004526E8"/>
    <w:rsid w:val="004528F2"/>
    <w:rsid w:val="004620CC"/>
    <w:rsid w:val="00464F8A"/>
    <w:rsid w:val="00470C68"/>
    <w:rsid w:val="004D3203"/>
    <w:rsid w:val="00513BF8"/>
    <w:rsid w:val="00514FCD"/>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C67E5"/>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A6689"/>
    <w:rsid w:val="008B4806"/>
    <w:rsid w:val="008B54CC"/>
    <w:rsid w:val="008D05AB"/>
    <w:rsid w:val="008E751F"/>
    <w:rsid w:val="008F0F81"/>
    <w:rsid w:val="0090153B"/>
    <w:rsid w:val="009243DB"/>
    <w:rsid w:val="00933241"/>
    <w:rsid w:val="00940CE1"/>
    <w:rsid w:val="00945E8A"/>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C06AE"/>
    <w:rsid w:val="00AE1971"/>
    <w:rsid w:val="00AE40AE"/>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31EA9"/>
    <w:rsid w:val="00C548DB"/>
    <w:rsid w:val="00C55811"/>
    <w:rsid w:val="00C61E73"/>
    <w:rsid w:val="00C63D39"/>
    <w:rsid w:val="00C82D32"/>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385F"/>
    <w:rsid w:val="00EC5C70"/>
    <w:rsid w:val="00ED49C0"/>
    <w:rsid w:val="00F02E4A"/>
    <w:rsid w:val="00F070E8"/>
    <w:rsid w:val="00F11B2B"/>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FA11"/>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0740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0166A"/>
    <w:rsid w:val="007070C1"/>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51509"/>
    <w:rsid w:val="00D70D61"/>
    <w:rsid w:val="00D76E75"/>
    <w:rsid w:val="00DC5581"/>
    <w:rsid w:val="00E037C5"/>
    <w:rsid w:val="00E25F5E"/>
    <w:rsid w:val="00E671CD"/>
    <w:rsid w:val="00E91AA1"/>
    <w:rsid w:val="00E9386B"/>
    <w:rsid w:val="00EB56A5"/>
    <w:rsid w:val="00F66508"/>
    <w:rsid w:val="00FA33C5"/>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09"/>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559957BC8F13487BA4427E36FB99505D">
    <w:name w:val="559957BC8F13487BA4427E36FB99505D"/>
    <w:rsid w:val="00007409"/>
    <w:pPr>
      <w:spacing w:after="160" w:line="259" w:lineRule="auto"/>
    </w:pPr>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37EB-612D-44A3-8D2B-B2477BFB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TotalTime>
  <Pages>4</Pages>
  <Words>969</Words>
  <Characters>5526</Characters>
  <Application>Microsoft Office Word</Application>
  <DocSecurity>0</DocSecurity>
  <Lines>46</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Христо Й. Паунов</cp:lastModifiedBy>
  <cp:revision>14</cp:revision>
  <dcterms:created xsi:type="dcterms:W3CDTF">2017-11-06T10:49:00Z</dcterms:created>
  <dcterms:modified xsi:type="dcterms:W3CDTF">2020-09-21T07:31:00Z</dcterms:modified>
</cp:coreProperties>
</file>