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D6021" w14:textId="77777777"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14:paraId="112D6022" w14:textId="6E8FC4C5" w:rsidR="00AE1971" w:rsidRPr="00AE1971" w:rsidRDefault="00455755" w:rsidP="00AE1971">
          <w:pPr>
            <w:tabs>
              <w:tab w:val="left" w:pos="5370"/>
            </w:tabs>
            <w:jc w:val="center"/>
            <w:rPr>
              <w:rFonts w:cs="Times New Roman"/>
              <w:szCs w:val="24"/>
              <w:lang w:val="bg-BG"/>
            </w:rPr>
          </w:pPr>
          <w:r>
            <w:rPr>
              <w:rStyle w:val="BookTitle"/>
              <w:sz w:val="36"/>
              <w:szCs w:val="36"/>
              <w:lang w:val="bg-BG"/>
            </w:rPr>
            <w:t>Актове за гражданско състояние</w:t>
          </w:r>
        </w:p>
      </w:sdtContent>
    </w:sdt>
    <w:p w14:paraId="112D6023" w14:textId="77777777" w:rsidR="00AE1971" w:rsidRPr="00AE1971" w:rsidRDefault="00AE1971" w:rsidP="00AE1971">
      <w:pPr>
        <w:tabs>
          <w:tab w:val="left" w:pos="5370"/>
        </w:tabs>
        <w:rPr>
          <w:rFonts w:cs="Times New Roman"/>
          <w:szCs w:val="24"/>
          <w:lang w:val="bg-BG"/>
        </w:rPr>
      </w:pPr>
    </w:p>
    <w:p w14:paraId="112D6024"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14:paraId="112D6027" w14:textId="77777777" w:rsidTr="00991FCB">
        <w:tc>
          <w:tcPr>
            <w:tcW w:w="6345" w:type="dxa"/>
            <w:vAlign w:val="center"/>
          </w:tcPr>
          <w:p w14:paraId="112D6025"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112D6026"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14:paraId="112D602A" w14:textId="77777777" w:rsidTr="00991FCB">
        <w:trPr>
          <w:trHeight w:val="419"/>
        </w:trPr>
        <w:tc>
          <w:tcPr>
            <w:tcW w:w="6345" w:type="dxa"/>
            <w:vAlign w:val="center"/>
          </w:tcPr>
          <w:p w14:paraId="112D6028"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112D6029" w14:textId="747A3425" w:rsidR="000D1387" w:rsidRPr="00464F8A" w:rsidRDefault="00455755"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14:paraId="112D602D" w14:textId="77777777" w:rsidTr="00991FCB">
        <w:trPr>
          <w:trHeight w:val="544"/>
        </w:trPr>
        <w:tc>
          <w:tcPr>
            <w:tcW w:w="6345" w:type="dxa"/>
            <w:shd w:val="clear" w:color="auto" w:fill="auto"/>
            <w:vAlign w:val="center"/>
          </w:tcPr>
          <w:p w14:paraId="112D602B"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112D602C" w14:textId="664BC859" w:rsidR="00A0317A" w:rsidRPr="00464F8A" w:rsidRDefault="00455755" w:rsidP="00007DB0">
                <w:pPr>
                  <w:rPr>
                    <w:rFonts w:cs="Times New Roman"/>
                    <w:szCs w:val="24"/>
                    <w:lang w:val="bg-BG"/>
                  </w:rPr>
                </w:pPr>
                <w:r>
                  <w:rPr>
                    <w:rFonts w:cs="Times New Roman"/>
                    <w:szCs w:val="24"/>
                    <w:lang w:val="bg-BG"/>
                  </w:rPr>
                  <w:t>Избираема</w:t>
                </w:r>
              </w:p>
            </w:tc>
          </w:sdtContent>
        </w:sdt>
      </w:tr>
      <w:tr w:rsidR="00FB1B8F" w:rsidRPr="00D164B6" w14:paraId="112D6030" w14:textId="77777777" w:rsidTr="00991FCB">
        <w:trPr>
          <w:trHeight w:val="70"/>
        </w:trPr>
        <w:tc>
          <w:tcPr>
            <w:tcW w:w="6345" w:type="dxa"/>
            <w:shd w:val="clear" w:color="auto" w:fill="auto"/>
            <w:vAlign w:val="center"/>
          </w:tcPr>
          <w:p w14:paraId="112D602E"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112D602F" w14:textId="28F7E829" w:rsidR="00FB1B8F" w:rsidRPr="00464F8A" w:rsidRDefault="00455755" w:rsidP="00455755">
                <w:pPr>
                  <w:rPr>
                    <w:rFonts w:cs="Times New Roman"/>
                    <w:szCs w:val="24"/>
                    <w:lang w:val="bg-BG"/>
                  </w:rPr>
                </w:pPr>
                <w:r>
                  <w:rPr>
                    <w:rFonts w:cs="Times New Roman"/>
                    <w:szCs w:val="24"/>
                    <w:lang w:val="bg-BG"/>
                  </w:rPr>
                  <w:t>Доц. Велина Тодорова</w:t>
                </w:r>
              </w:p>
            </w:tc>
          </w:sdtContent>
        </w:sdt>
      </w:tr>
      <w:tr w:rsidR="00007DB0" w:rsidRPr="00D164B6" w14:paraId="112D6033" w14:textId="77777777" w:rsidTr="00991FCB">
        <w:trPr>
          <w:trHeight w:val="579"/>
        </w:trPr>
        <w:tc>
          <w:tcPr>
            <w:tcW w:w="6345" w:type="dxa"/>
            <w:shd w:val="clear" w:color="auto" w:fill="auto"/>
            <w:vAlign w:val="center"/>
          </w:tcPr>
          <w:p w14:paraId="112D6031"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112D6032" w14:textId="09BF2259" w:rsidR="00007DB0" w:rsidRPr="00464F8A" w:rsidRDefault="00455755" w:rsidP="00043C61">
                <w:pPr>
                  <w:rPr>
                    <w:rFonts w:cs="Times New Roman"/>
                    <w:szCs w:val="24"/>
                    <w:lang w:val="bg-BG"/>
                  </w:rPr>
                </w:pPr>
                <w:r>
                  <w:rPr>
                    <w:rFonts w:cs="Times New Roman"/>
                    <w:szCs w:val="24"/>
                    <w:lang w:val="bg-BG"/>
                  </w:rPr>
                  <w:t>Един семестър</w:t>
                </w:r>
              </w:p>
            </w:tc>
          </w:sdtContent>
        </w:sdt>
      </w:tr>
      <w:tr w:rsidR="00007DB0" w:rsidRPr="00D164B6" w14:paraId="112D6036" w14:textId="77777777" w:rsidTr="00991FCB">
        <w:trPr>
          <w:trHeight w:val="360"/>
        </w:trPr>
        <w:tc>
          <w:tcPr>
            <w:tcW w:w="6345" w:type="dxa"/>
            <w:shd w:val="clear" w:color="auto" w:fill="auto"/>
            <w:vAlign w:val="center"/>
          </w:tcPr>
          <w:p w14:paraId="112D6034"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112D6035" w14:textId="48664A63" w:rsidR="00007DB0" w:rsidRPr="00464F8A" w:rsidRDefault="00455755" w:rsidP="00043C61">
                <w:pPr>
                  <w:rPr>
                    <w:rFonts w:cs="Times New Roman"/>
                    <w:szCs w:val="24"/>
                    <w:lang w:val="bg-BG"/>
                  </w:rPr>
                </w:pPr>
                <w:r>
                  <w:rPr>
                    <w:rFonts w:cs="Times New Roman"/>
                    <w:szCs w:val="24"/>
                    <w:lang w:val="bg-BG"/>
                  </w:rPr>
                  <w:t>Лекции</w:t>
                </w:r>
              </w:p>
            </w:tc>
          </w:sdtContent>
        </w:sdt>
      </w:tr>
      <w:tr w:rsidR="00007DB0" w:rsidRPr="00D164B6" w14:paraId="112D6039" w14:textId="77777777" w:rsidTr="00991FCB">
        <w:trPr>
          <w:trHeight w:val="483"/>
        </w:trPr>
        <w:tc>
          <w:tcPr>
            <w:tcW w:w="6345" w:type="dxa"/>
            <w:shd w:val="clear" w:color="auto" w:fill="auto"/>
            <w:vAlign w:val="center"/>
          </w:tcPr>
          <w:p w14:paraId="112D6037"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112D6038" w14:textId="3956FEF7" w:rsidR="00007DB0" w:rsidRPr="00464F8A" w:rsidRDefault="00455755" w:rsidP="00043C61">
                <w:pPr>
                  <w:rPr>
                    <w:rFonts w:cs="Times New Roman"/>
                    <w:szCs w:val="24"/>
                    <w:lang w:val="bg-BG"/>
                  </w:rPr>
                </w:pPr>
                <w:r>
                  <w:rPr>
                    <w:rFonts w:cs="Times New Roman"/>
                    <w:szCs w:val="24"/>
                    <w:lang w:val="bg-BG"/>
                  </w:rPr>
                  <w:t>Не</w:t>
                </w:r>
              </w:p>
            </w:tc>
          </w:sdtContent>
        </w:sdt>
      </w:tr>
      <w:tr w:rsidR="00A0317A" w:rsidRPr="00D164B6" w14:paraId="112D603C" w14:textId="77777777" w:rsidTr="00991FCB">
        <w:trPr>
          <w:trHeight w:val="408"/>
        </w:trPr>
        <w:tc>
          <w:tcPr>
            <w:tcW w:w="6345" w:type="dxa"/>
            <w:shd w:val="clear" w:color="auto" w:fill="auto"/>
            <w:vAlign w:val="center"/>
          </w:tcPr>
          <w:p w14:paraId="112D603A"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112D603B" w14:textId="085A2863" w:rsidR="00A0317A" w:rsidRPr="00464F8A" w:rsidRDefault="00455755" w:rsidP="00043C61">
                <w:pPr>
                  <w:rPr>
                    <w:rFonts w:cs="Times New Roman"/>
                    <w:szCs w:val="24"/>
                    <w:lang w:val="bg-BG"/>
                  </w:rPr>
                </w:pPr>
                <w:r>
                  <w:rPr>
                    <w:rFonts w:cs="Times New Roman"/>
                    <w:szCs w:val="24"/>
                    <w:lang w:val="bg-BG"/>
                  </w:rPr>
                  <w:t>Не</w:t>
                </w:r>
              </w:p>
            </w:tc>
          </w:sdtContent>
        </w:sdt>
      </w:tr>
      <w:tr w:rsidR="000D1387" w:rsidRPr="00D164B6" w14:paraId="112D603F" w14:textId="77777777" w:rsidTr="00991FCB">
        <w:trPr>
          <w:trHeight w:val="466"/>
        </w:trPr>
        <w:tc>
          <w:tcPr>
            <w:tcW w:w="6345" w:type="dxa"/>
            <w:vAlign w:val="center"/>
          </w:tcPr>
          <w:p w14:paraId="112D603D"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14:paraId="112D603E" w14:textId="391FC2F9" w:rsidR="000D1387" w:rsidRPr="00464F8A" w:rsidRDefault="00455755" w:rsidP="00455755">
                <w:pPr>
                  <w:rPr>
                    <w:rFonts w:cs="Times New Roman"/>
                    <w:szCs w:val="24"/>
                    <w:lang w:val="bg-BG" w:eastAsia="zh-TW"/>
                  </w:rPr>
                </w:pPr>
                <w:r>
                  <w:rPr>
                    <w:rFonts w:cs="Times New Roman"/>
                    <w:szCs w:val="24"/>
                    <w:lang w:val="bg-BG"/>
                  </w:rPr>
                  <w:t>15</w:t>
                </w:r>
              </w:p>
            </w:tc>
          </w:sdtContent>
        </w:sdt>
      </w:tr>
    </w:tbl>
    <w:p w14:paraId="112D6040" w14:textId="77777777" w:rsidR="000D1387" w:rsidRPr="00414430" w:rsidRDefault="000D1387" w:rsidP="004526E8">
      <w:pPr>
        <w:jc w:val="both"/>
        <w:rPr>
          <w:rFonts w:cs="Times New Roman"/>
          <w:b/>
          <w:szCs w:val="24"/>
          <w:lang w:val="bg-BG" w:eastAsia="zh-TW"/>
        </w:rPr>
      </w:pPr>
    </w:p>
    <w:p w14:paraId="112D6041"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59E4ECA6" w14:textId="77777777" w:rsidR="00455755" w:rsidRPr="00462075" w:rsidRDefault="00455755" w:rsidP="00455755">
          <w:pPr>
            <w:numPr>
              <w:ilvl w:val="0"/>
              <w:numId w:val="2"/>
            </w:numPr>
            <w:spacing w:after="0" w:line="240" w:lineRule="auto"/>
            <w:contextualSpacing w:val="0"/>
            <w:rPr>
              <w:sz w:val="22"/>
              <w:lang w:val="bg-BG"/>
            </w:rPr>
          </w:pPr>
          <w:r w:rsidRPr="00462075">
            <w:rPr>
              <w:sz w:val="22"/>
              <w:lang w:val="bg-BG"/>
            </w:rPr>
            <w:t xml:space="preserve">Понятие за гражданско състояние и гражданска регистрация на физическите лица.  </w:t>
          </w:r>
        </w:p>
        <w:p w14:paraId="3E5793E4" w14:textId="77777777" w:rsidR="00455755" w:rsidRDefault="00455755" w:rsidP="00455755">
          <w:pPr>
            <w:numPr>
              <w:ilvl w:val="0"/>
              <w:numId w:val="2"/>
            </w:numPr>
            <w:spacing w:after="0" w:line="240" w:lineRule="auto"/>
            <w:contextualSpacing w:val="0"/>
            <w:rPr>
              <w:sz w:val="22"/>
            </w:rPr>
          </w:pPr>
          <w:r w:rsidRPr="00462075">
            <w:rPr>
              <w:sz w:val="22"/>
              <w:lang w:val="bg-BG"/>
            </w:rPr>
            <w:t xml:space="preserve">Развитие на правната уредба. Източници. </w:t>
          </w:r>
          <w:r w:rsidRPr="00C41C91">
            <w:rPr>
              <w:sz w:val="22"/>
            </w:rPr>
            <w:t>Принципи.</w:t>
          </w:r>
        </w:p>
        <w:p w14:paraId="40D167C5" w14:textId="77777777" w:rsidR="00455755" w:rsidRDefault="00455755" w:rsidP="00455755">
          <w:pPr>
            <w:numPr>
              <w:ilvl w:val="0"/>
              <w:numId w:val="2"/>
            </w:numPr>
            <w:spacing w:after="0" w:line="240" w:lineRule="auto"/>
            <w:contextualSpacing w:val="0"/>
            <w:rPr>
              <w:sz w:val="22"/>
            </w:rPr>
          </w:pPr>
          <w:r>
            <w:rPr>
              <w:sz w:val="22"/>
            </w:rPr>
            <w:t xml:space="preserve">Белези на гражданското състояние. </w:t>
          </w:r>
          <w:r w:rsidRPr="00C41C91">
            <w:rPr>
              <w:sz w:val="22"/>
            </w:rPr>
            <w:t>Правоспособност. Отграничения.</w:t>
          </w:r>
        </w:p>
        <w:p w14:paraId="3C86D785" w14:textId="77777777" w:rsidR="00455755" w:rsidRDefault="00455755" w:rsidP="00455755">
          <w:pPr>
            <w:numPr>
              <w:ilvl w:val="0"/>
              <w:numId w:val="2"/>
            </w:numPr>
            <w:spacing w:after="0" w:line="240" w:lineRule="auto"/>
            <w:contextualSpacing w:val="0"/>
            <w:rPr>
              <w:sz w:val="22"/>
            </w:rPr>
          </w:pPr>
          <w:r w:rsidRPr="00C41C91">
            <w:rPr>
              <w:sz w:val="22"/>
            </w:rPr>
            <w:t>Дееспособност. Ограничаване на дееспособността. Настойничество и попечителство.</w:t>
          </w:r>
        </w:p>
        <w:p w14:paraId="1C06D2D3" w14:textId="77777777" w:rsidR="00455755" w:rsidRDefault="00455755" w:rsidP="00455755">
          <w:pPr>
            <w:numPr>
              <w:ilvl w:val="0"/>
              <w:numId w:val="2"/>
            </w:numPr>
            <w:spacing w:after="0" w:line="240" w:lineRule="auto"/>
            <w:contextualSpacing w:val="0"/>
            <w:rPr>
              <w:sz w:val="22"/>
            </w:rPr>
          </w:pPr>
          <w:r w:rsidRPr="00C41C91">
            <w:rPr>
              <w:sz w:val="22"/>
            </w:rPr>
            <w:t>Име. Промени на името.</w:t>
          </w:r>
          <w:r>
            <w:rPr>
              <w:sz w:val="22"/>
            </w:rPr>
            <w:t xml:space="preserve"> </w:t>
          </w:r>
        </w:p>
        <w:p w14:paraId="4CD2A365" w14:textId="77777777" w:rsidR="00455755" w:rsidRDefault="00455755" w:rsidP="00455755">
          <w:pPr>
            <w:numPr>
              <w:ilvl w:val="0"/>
              <w:numId w:val="2"/>
            </w:numPr>
            <w:spacing w:after="0" w:line="240" w:lineRule="auto"/>
            <w:contextualSpacing w:val="0"/>
            <w:rPr>
              <w:sz w:val="22"/>
            </w:rPr>
          </w:pPr>
          <w:r w:rsidRPr="00C41C91">
            <w:rPr>
              <w:sz w:val="22"/>
            </w:rPr>
            <w:t xml:space="preserve">Пол. Промени на пола. </w:t>
          </w:r>
        </w:p>
        <w:p w14:paraId="47D3431E" w14:textId="77777777" w:rsidR="00455755" w:rsidRDefault="00455755" w:rsidP="00455755">
          <w:pPr>
            <w:numPr>
              <w:ilvl w:val="0"/>
              <w:numId w:val="2"/>
            </w:numPr>
            <w:spacing w:after="0" w:line="240" w:lineRule="auto"/>
            <w:contextualSpacing w:val="0"/>
            <w:rPr>
              <w:sz w:val="22"/>
            </w:rPr>
          </w:pPr>
          <w:r w:rsidRPr="00C41C91">
            <w:rPr>
              <w:sz w:val="22"/>
            </w:rPr>
            <w:t xml:space="preserve">Гражданство. Промени на гражданството. Европейското гражданство. </w:t>
          </w:r>
        </w:p>
        <w:p w14:paraId="0EC29F2E" w14:textId="77777777" w:rsidR="00455755" w:rsidRDefault="00455755" w:rsidP="00455755">
          <w:pPr>
            <w:numPr>
              <w:ilvl w:val="0"/>
              <w:numId w:val="2"/>
            </w:numPr>
            <w:spacing w:after="0" w:line="240" w:lineRule="auto"/>
            <w:contextualSpacing w:val="0"/>
            <w:rPr>
              <w:sz w:val="22"/>
            </w:rPr>
          </w:pPr>
          <w:r w:rsidRPr="00C41C91">
            <w:rPr>
              <w:sz w:val="22"/>
            </w:rPr>
            <w:t xml:space="preserve">Местожителство. Адрес. Промени на </w:t>
          </w:r>
          <w:r>
            <w:rPr>
              <w:sz w:val="22"/>
            </w:rPr>
            <w:t>адреса</w:t>
          </w:r>
          <w:r w:rsidRPr="00C41C91">
            <w:rPr>
              <w:sz w:val="22"/>
            </w:rPr>
            <w:t>.</w:t>
          </w:r>
          <w:r>
            <w:rPr>
              <w:sz w:val="22"/>
            </w:rPr>
            <w:t xml:space="preserve"> </w:t>
          </w:r>
        </w:p>
        <w:p w14:paraId="5B6173E9" w14:textId="77777777" w:rsidR="00455755" w:rsidRDefault="00455755" w:rsidP="00455755">
          <w:pPr>
            <w:numPr>
              <w:ilvl w:val="0"/>
              <w:numId w:val="2"/>
            </w:numPr>
            <w:spacing w:after="0" w:line="240" w:lineRule="auto"/>
            <w:contextualSpacing w:val="0"/>
            <w:rPr>
              <w:sz w:val="22"/>
            </w:rPr>
          </w:pPr>
          <w:r>
            <w:rPr>
              <w:sz w:val="22"/>
            </w:rPr>
            <w:t>С</w:t>
          </w:r>
          <w:r w:rsidRPr="00C41C91">
            <w:rPr>
              <w:sz w:val="22"/>
            </w:rPr>
            <w:t>емейно положение. Родствени връзки.</w:t>
          </w:r>
          <w:r>
            <w:rPr>
              <w:sz w:val="22"/>
            </w:rPr>
            <w:t xml:space="preserve"> </w:t>
          </w:r>
        </w:p>
        <w:p w14:paraId="44A8A76F" w14:textId="77777777" w:rsidR="00455755" w:rsidRDefault="00455755" w:rsidP="00455755">
          <w:pPr>
            <w:numPr>
              <w:ilvl w:val="0"/>
              <w:numId w:val="2"/>
            </w:numPr>
            <w:spacing w:after="0" w:line="240" w:lineRule="auto"/>
            <w:contextualSpacing w:val="0"/>
            <w:rPr>
              <w:sz w:val="22"/>
            </w:rPr>
          </w:pPr>
          <w:r w:rsidRPr="00C41C91">
            <w:rPr>
              <w:sz w:val="22"/>
            </w:rPr>
            <w:t>Раждане. Произход. Принципи и способи за установяване на произход.</w:t>
          </w:r>
        </w:p>
        <w:p w14:paraId="152C157C" w14:textId="77777777" w:rsidR="00455755" w:rsidRPr="00C41C91" w:rsidRDefault="00455755" w:rsidP="00455755">
          <w:pPr>
            <w:numPr>
              <w:ilvl w:val="0"/>
              <w:numId w:val="2"/>
            </w:numPr>
            <w:spacing w:after="0" w:line="240" w:lineRule="auto"/>
            <w:contextualSpacing w:val="0"/>
            <w:rPr>
              <w:sz w:val="22"/>
            </w:rPr>
          </w:pPr>
          <w:r w:rsidRPr="00C41C91">
            <w:rPr>
              <w:sz w:val="22"/>
            </w:rPr>
            <w:t xml:space="preserve">Осиновяване. </w:t>
          </w:r>
          <w:r>
            <w:rPr>
              <w:sz w:val="22"/>
            </w:rPr>
            <w:t>У</w:t>
          </w:r>
          <w:r w:rsidRPr="00C41C91">
            <w:rPr>
              <w:rFonts w:eastAsia="Times New Roman"/>
              <w:sz w:val="22"/>
            </w:rPr>
            <w:t>словия, съгласия, видове, действие на осиновяването.</w:t>
          </w:r>
          <w:r>
            <w:rPr>
              <w:rFonts w:eastAsia="Times New Roman"/>
              <w:sz w:val="22"/>
            </w:rPr>
            <w:t xml:space="preserve"> </w:t>
          </w:r>
        </w:p>
        <w:p w14:paraId="5740E673" w14:textId="77777777" w:rsidR="00455755" w:rsidRDefault="00455755" w:rsidP="00455755">
          <w:pPr>
            <w:numPr>
              <w:ilvl w:val="0"/>
              <w:numId w:val="2"/>
            </w:numPr>
            <w:spacing w:after="0" w:line="240" w:lineRule="auto"/>
            <w:contextualSpacing w:val="0"/>
            <w:rPr>
              <w:sz w:val="22"/>
            </w:rPr>
          </w:pPr>
          <w:r w:rsidRPr="00C41C91">
            <w:rPr>
              <w:sz w:val="22"/>
            </w:rPr>
            <w:t>Брак. Фактическо съжителство.</w:t>
          </w:r>
          <w:r>
            <w:rPr>
              <w:sz w:val="22"/>
            </w:rPr>
            <w:t xml:space="preserve"> </w:t>
          </w:r>
        </w:p>
        <w:p w14:paraId="6FD5B0A7" w14:textId="77777777" w:rsidR="00455755" w:rsidRDefault="00455755" w:rsidP="00455755">
          <w:pPr>
            <w:numPr>
              <w:ilvl w:val="0"/>
              <w:numId w:val="2"/>
            </w:numPr>
            <w:spacing w:after="0" w:line="240" w:lineRule="auto"/>
            <w:contextualSpacing w:val="0"/>
            <w:rPr>
              <w:sz w:val="22"/>
            </w:rPr>
          </w:pPr>
          <w:r w:rsidRPr="00C41C91">
            <w:rPr>
              <w:sz w:val="22"/>
            </w:rPr>
            <w:t xml:space="preserve">Други белези на гражданското състояние. </w:t>
          </w:r>
        </w:p>
        <w:p w14:paraId="73E6DF91" w14:textId="77777777" w:rsidR="00455755" w:rsidRDefault="00455755" w:rsidP="00455755">
          <w:pPr>
            <w:numPr>
              <w:ilvl w:val="0"/>
              <w:numId w:val="2"/>
            </w:numPr>
            <w:spacing w:after="0" w:line="240" w:lineRule="auto"/>
            <w:contextualSpacing w:val="0"/>
            <w:rPr>
              <w:sz w:val="22"/>
            </w:rPr>
          </w:pPr>
          <w:r w:rsidRPr="00C41C91">
            <w:rPr>
              <w:sz w:val="22"/>
            </w:rPr>
            <w:t>Актове за гражданското състояние. Обща характеристика.</w:t>
          </w:r>
          <w:r>
            <w:rPr>
              <w:sz w:val="22"/>
            </w:rPr>
            <w:t xml:space="preserve"> Преписи от актовете.</w:t>
          </w:r>
        </w:p>
        <w:p w14:paraId="7B1BA2E7" w14:textId="77777777" w:rsidR="00455755" w:rsidRDefault="00455755" w:rsidP="00455755">
          <w:pPr>
            <w:numPr>
              <w:ilvl w:val="0"/>
              <w:numId w:val="2"/>
            </w:numPr>
            <w:spacing w:after="0" w:line="240" w:lineRule="auto"/>
            <w:contextualSpacing w:val="0"/>
            <w:rPr>
              <w:sz w:val="22"/>
            </w:rPr>
          </w:pPr>
          <w:r w:rsidRPr="00C41C91">
            <w:rPr>
              <w:sz w:val="22"/>
            </w:rPr>
            <w:t>Съдържание на актовете за гражданското състояние.</w:t>
          </w:r>
          <w:r>
            <w:rPr>
              <w:sz w:val="22"/>
            </w:rPr>
            <w:t xml:space="preserve"> </w:t>
          </w:r>
        </w:p>
        <w:p w14:paraId="6E45610A" w14:textId="77777777" w:rsidR="00455755" w:rsidRDefault="00455755" w:rsidP="00455755">
          <w:pPr>
            <w:numPr>
              <w:ilvl w:val="0"/>
              <w:numId w:val="2"/>
            </w:numPr>
            <w:spacing w:after="0" w:line="240" w:lineRule="auto"/>
            <w:contextualSpacing w:val="0"/>
            <w:rPr>
              <w:sz w:val="22"/>
            </w:rPr>
          </w:pPr>
          <w:r w:rsidRPr="00C41C91">
            <w:rPr>
              <w:sz w:val="22"/>
            </w:rPr>
            <w:t>Длъжностно лице по гражданското състояние. Функции. Компетентност.</w:t>
          </w:r>
          <w:r>
            <w:rPr>
              <w:sz w:val="22"/>
            </w:rPr>
            <w:t xml:space="preserve"> </w:t>
          </w:r>
        </w:p>
        <w:p w14:paraId="76A8B6D6" w14:textId="77777777" w:rsidR="00455755" w:rsidRDefault="00455755" w:rsidP="00455755">
          <w:pPr>
            <w:numPr>
              <w:ilvl w:val="0"/>
              <w:numId w:val="2"/>
            </w:numPr>
            <w:spacing w:after="0" w:line="240" w:lineRule="auto"/>
            <w:contextualSpacing w:val="0"/>
            <w:rPr>
              <w:sz w:val="22"/>
            </w:rPr>
          </w:pPr>
          <w:r w:rsidRPr="00C41C91">
            <w:rPr>
              <w:sz w:val="22"/>
            </w:rPr>
            <w:t>Основания за съставяне на актове за гражданско състояние. Съставяне на актове за гражданско състояние въз основа на съдебно решение.</w:t>
          </w:r>
          <w:r>
            <w:rPr>
              <w:sz w:val="22"/>
            </w:rPr>
            <w:t xml:space="preserve"> </w:t>
          </w:r>
        </w:p>
        <w:p w14:paraId="417B39D6" w14:textId="77777777" w:rsidR="00455755" w:rsidRDefault="00455755" w:rsidP="00455755">
          <w:pPr>
            <w:numPr>
              <w:ilvl w:val="0"/>
              <w:numId w:val="2"/>
            </w:numPr>
            <w:spacing w:after="0" w:line="240" w:lineRule="auto"/>
            <w:contextualSpacing w:val="0"/>
            <w:rPr>
              <w:sz w:val="22"/>
            </w:rPr>
          </w:pPr>
          <w:r w:rsidRPr="00C41C91">
            <w:rPr>
              <w:sz w:val="22"/>
            </w:rPr>
            <w:t>Акт за раждане. Акт за мъртвородено дете.</w:t>
          </w:r>
          <w:r>
            <w:rPr>
              <w:sz w:val="22"/>
            </w:rPr>
            <w:t xml:space="preserve"> </w:t>
          </w:r>
        </w:p>
        <w:p w14:paraId="2F669797" w14:textId="77777777" w:rsidR="00455755" w:rsidRDefault="00455755" w:rsidP="00455755">
          <w:pPr>
            <w:numPr>
              <w:ilvl w:val="0"/>
              <w:numId w:val="2"/>
            </w:numPr>
            <w:spacing w:after="0" w:line="240" w:lineRule="auto"/>
            <w:contextualSpacing w:val="0"/>
            <w:rPr>
              <w:sz w:val="22"/>
            </w:rPr>
          </w:pPr>
          <w:r w:rsidRPr="00C41C91">
            <w:rPr>
              <w:sz w:val="22"/>
            </w:rPr>
            <w:t>Акт за смърт.</w:t>
          </w:r>
          <w:r>
            <w:rPr>
              <w:sz w:val="22"/>
            </w:rPr>
            <w:t xml:space="preserve"> </w:t>
          </w:r>
        </w:p>
        <w:p w14:paraId="0DD25553" w14:textId="77777777" w:rsidR="00455755" w:rsidRDefault="00455755" w:rsidP="00455755">
          <w:pPr>
            <w:numPr>
              <w:ilvl w:val="0"/>
              <w:numId w:val="2"/>
            </w:numPr>
            <w:spacing w:after="0" w:line="240" w:lineRule="auto"/>
            <w:contextualSpacing w:val="0"/>
            <w:rPr>
              <w:sz w:val="22"/>
            </w:rPr>
          </w:pPr>
          <w:r w:rsidRPr="00C41C91">
            <w:rPr>
              <w:sz w:val="22"/>
            </w:rPr>
            <w:t>Акт за сключен граждански брак.</w:t>
          </w:r>
          <w:r>
            <w:rPr>
              <w:sz w:val="22"/>
            </w:rPr>
            <w:t xml:space="preserve"> </w:t>
          </w:r>
        </w:p>
        <w:p w14:paraId="591FFFFB" w14:textId="77777777" w:rsidR="00455755" w:rsidRDefault="00455755" w:rsidP="00455755">
          <w:pPr>
            <w:numPr>
              <w:ilvl w:val="0"/>
              <w:numId w:val="2"/>
            </w:numPr>
            <w:spacing w:after="0" w:line="240" w:lineRule="auto"/>
            <w:contextualSpacing w:val="0"/>
            <w:rPr>
              <w:sz w:val="22"/>
            </w:rPr>
          </w:pPr>
          <w:r w:rsidRPr="00C41C91">
            <w:rPr>
              <w:sz w:val="22"/>
            </w:rPr>
            <w:t>Отбелязвания в актовете. Характеристика. Случаи.</w:t>
          </w:r>
        </w:p>
        <w:p w14:paraId="3BAC2E2E" w14:textId="77777777" w:rsidR="00455755" w:rsidRDefault="00455755" w:rsidP="00455755">
          <w:pPr>
            <w:numPr>
              <w:ilvl w:val="0"/>
              <w:numId w:val="2"/>
            </w:numPr>
            <w:spacing w:after="0" w:line="240" w:lineRule="auto"/>
            <w:contextualSpacing w:val="0"/>
            <w:rPr>
              <w:sz w:val="22"/>
            </w:rPr>
          </w:pPr>
          <w:r w:rsidRPr="00C41C91">
            <w:rPr>
              <w:sz w:val="22"/>
            </w:rPr>
            <w:t>Поправки и промени на актовете за гражданско състояние. Анулиране на акт за гражданско състояние.</w:t>
          </w:r>
          <w:r>
            <w:rPr>
              <w:sz w:val="22"/>
            </w:rPr>
            <w:t xml:space="preserve"> </w:t>
          </w:r>
        </w:p>
        <w:p w14:paraId="57746710" w14:textId="77777777" w:rsidR="00455755" w:rsidRPr="00C41C91" w:rsidRDefault="00455755" w:rsidP="00455755">
          <w:pPr>
            <w:numPr>
              <w:ilvl w:val="0"/>
              <w:numId w:val="2"/>
            </w:numPr>
            <w:spacing w:after="0" w:line="240" w:lineRule="auto"/>
            <w:contextualSpacing w:val="0"/>
            <w:rPr>
              <w:sz w:val="22"/>
            </w:rPr>
          </w:pPr>
          <w:r w:rsidRPr="00C41C91">
            <w:rPr>
              <w:sz w:val="22"/>
            </w:rPr>
            <w:t>Съдебно установяване на факти от гражданското състояние на лицата. Материалноправни и процесуални въпроси.</w:t>
          </w:r>
        </w:p>
        <w:p w14:paraId="112D6042" w14:textId="795401EF" w:rsidR="00DA6080" w:rsidRPr="00332A0B" w:rsidRDefault="00B5191C" w:rsidP="0068766E">
          <w:pPr>
            <w:tabs>
              <w:tab w:val="left" w:pos="6900"/>
            </w:tabs>
            <w:jc w:val="both"/>
          </w:pPr>
        </w:p>
      </w:sdtContent>
    </w:sdt>
    <w:p w14:paraId="112D6043" w14:textId="77777777" w:rsidR="00FF4CA3" w:rsidRDefault="00FF4CA3" w:rsidP="00DA6080">
      <w:pPr>
        <w:tabs>
          <w:tab w:val="left" w:pos="6900"/>
        </w:tabs>
        <w:rPr>
          <w:rFonts w:cs="Times New Roman"/>
          <w:b/>
          <w:szCs w:val="24"/>
          <w:lang w:val="bg-BG"/>
        </w:rPr>
      </w:pPr>
    </w:p>
    <w:p w14:paraId="112D6044"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14:paraId="7C64D0D9" w14:textId="77777777" w:rsidR="00455755" w:rsidRPr="00C41C91" w:rsidRDefault="00455755" w:rsidP="00455755">
          <w:pPr>
            <w:rPr>
              <w:sz w:val="22"/>
              <w:u w:val="single"/>
            </w:rPr>
          </w:pPr>
          <w:r w:rsidRPr="00C41C91">
            <w:rPr>
              <w:sz w:val="22"/>
              <w:u w:val="single"/>
            </w:rPr>
            <w:t xml:space="preserve">Литература: </w:t>
          </w:r>
        </w:p>
        <w:p w14:paraId="42AD1077" w14:textId="77777777" w:rsidR="00455755" w:rsidRPr="00C41C91" w:rsidRDefault="00455755" w:rsidP="00455755">
          <w:pPr>
            <w:pStyle w:val="BodyText2"/>
            <w:numPr>
              <w:ilvl w:val="0"/>
              <w:numId w:val="3"/>
            </w:numPr>
            <w:spacing w:after="0" w:line="240" w:lineRule="auto"/>
            <w:jc w:val="both"/>
            <w:rPr>
              <w:b/>
              <w:sz w:val="22"/>
              <w:szCs w:val="22"/>
              <w:lang w:val="ru-RU"/>
            </w:rPr>
          </w:pPr>
          <w:r w:rsidRPr="00C41C91">
            <w:rPr>
              <w:sz w:val="22"/>
              <w:szCs w:val="22"/>
              <w:lang w:val="ru-RU"/>
            </w:rPr>
            <w:t xml:space="preserve">Таджер, В. Гражданско право на НРБ. Обща част, д. ІІ. С., 1973 г. </w:t>
          </w:r>
        </w:p>
        <w:p w14:paraId="045D73FC" w14:textId="77777777" w:rsidR="00455755" w:rsidRPr="00C41C91" w:rsidRDefault="00455755" w:rsidP="00455755">
          <w:pPr>
            <w:pStyle w:val="BodyText2"/>
            <w:numPr>
              <w:ilvl w:val="0"/>
              <w:numId w:val="3"/>
            </w:numPr>
            <w:spacing w:after="0" w:line="240" w:lineRule="auto"/>
            <w:jc w:val="both"/>
            <w:rPr>
              <w:sz w:val="22"/>
              <w:szCs w:val="22"/>
              <w:lang w:val="ru-RU"/>
            </w:rPr>
          </w:pPr>
          <w:r w:rsidRPr="00C41C91">
            <w:rPr>
              <w:sz w:val="22"/>
              <w:szCs w:val="22"/>
              <w:lang w:val="ru-RU"/>
            </w:rPr>
            <w:t>Ненова, Л. Семейно право. Тълкувателен справочник. С., 1990 г.</w:t>
          </w:r>
        </w:p>
        <w:p w14:paraId="10373A5B" w14:textId="77777777" w:rsidR="00455755" w:rsidRPr="00C41C91" w:rsidRDefault="00455755" w:rsidP="00455755">
          <w:pPr>
            <w:pStyle w:val="BodyText2"/>
            <w:numPr>
              <w:ilvl w:val="0"/>
              <w:numId w:val="3"/>
            </w:numPr>
            <w:spacing w:after="0" w:line="240" w:lineRule="auto"/>
            <w:jc w:val="both"/>
            <w:rPr>
              <w:b/>
              <w:sz w:val="22"/>
              <w:szCs w:val="22"/>
              <w:lang w:val="ru-RU"/>
            </w:rPr>
          </w:pPr>
          <w:r w:rsidRPr="00C41C91">
            <w:rPr>
              <w:sz w:val="22"/>
              <w:szCs w:val="22"/>
              <w:lang w:val="ru-RU"/>
            </w:rPr>
            <w:t>Павлова, М. Гражданско право. Обща част. т. І. С., 1995 г.</w:t>
          </w:r>
        </w:p>
        <w:p w14:paraId="31C66431" w14:textId="77777777" w:rsidR="00455755" w:rsidRPr="00C41C91" w:rsidRDefault="00455755" w:rsidP="00455755">
          <w:pPr>
            <w:pStyle w:val="BodyText2"/>
            <w:numPr>
              <w:ilvl w:val="0"/>
              <w:numId w:val="3"/>
            </w:numPr>
            <w:spacing w:after="0" w:line="240" w:lineRule="auto"/>
            <w:jc w:val="both"/>
            <w:rPr>
              <w:b/>
              <w:sz w:val="22"/>
              <w:szCs w:val="22"/>
              <w:lang w:val="ru-RU"/>
            </w:rPr>
          </w:pPr>
          <w:r w:rsidRPr="00C41C91">
            <w:rPr>
              <w:sz w:val="22"/>
              <w:szCs w:val="22"/>
              <w:lang w:val="ru-RU"/>
            </w:rPr>
            <w:t>Ташев, Р. Обща теория на правото. Основни правни понятия. С., 2004 г.</w:t>
          </w:r>
        </w:p>
        <w:p w14:paraId="22FE68F2" w14:textId="77777777" w:rsidR="00455755" w:rsidRPr="00C41C91" w:rsidRDefault="00455755" w:rsidP="00455755">
          <w:pPr>
            <w:pStyle w:val="BodyText2"/>
            <w:numPr>
              <w:ilvl w:val="0"/>
              <w:numId w:val="3"/>
            </w:numPr>
            <w:spacing w:after="0" w:line="240" w:lineRule="auto"/>
            <w:jc w:val="both"/>
            <w:rPr>
              <w:b/>
              <w:sz w:val="22"/>
              <w:szCs w:val="22"/>
              <w:lang w:val="ru-RU"/>
            </w:rPr>
          </w:pPr>
          <w:r w:rsidRPr="00C41C91">
            <w:rPr>
              <w:sz w:val="22"/>
              <w:szCs w:val="22"/>
              <w:lang w:val="ru-RU"/>
            </w:rPr>
            <w:t>Цанкова, Ц., Марков, М., Станева, А., Тодорова, В. Коментар на новия Семеен кодекс</w:t>
          </w:r>
          <w:r w:rsidRPr="00C41C91">
            <w:rPr>
              <w:i/>
              <w:sz w:val="22"/>
              <w:szCs w:val="22"/>
              <w:lang w:val="ru-RU"/>
            </w:rPr>
            <w:t xml:space="preserve">. </w:t>
          </w:r>
          <w:r w:rsidRPr="00C41C91">
            <w:rPr>
              <w:sz w:val="22"/>
              <w:szCs w:val="22"/>
              <w:lang w:val="ru-RU"/>
            </w:rPr>
            <w:t>С., 2009 г.</w:t>
          </w:r>
        </w:p>
        <w:p w14:paraId="150CC7C9" w14:textId="77777777" w:rsidR="00455755" w:rsidRPr="00520701" w:rsidRDefault="00455755" w:rsidP="00455755">
          <w:pPr>
            <w:rPr>
              <w:sz w:val="22"/>
              <w:u w:val="single"/>
            </w:rPr>
          </w:pPr>
          <w:r w:rsidRPr="00520701">
            <w:rPr>
              <w:sz w:val="22"/>
              <w:u w:val="single"/>
            </w:rPr>
            <w:t xml:space="preserve">Законодателство </w:t>
          </w:r>
        </w:p>
        <w:p w14:paraId="26592284"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Конституция на Р България;</w:t>
          </w:r>
        </w:p>
        <w:p w14:paraId="448DFA25"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Закон за гражданската регистрация;</w:t>
          </w:r>
        </w:p>
        <w:p w14:paraId="15C22F44"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Закон за лицата и семейството;</w:t>
          </w:r>
        </w:p>
        <w:p w14:paraId="559C04AA"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Семеен кодекс и подзаконови нормативни актове;</w:t>
          </w:r>
        </w:p>
        <w:p w14:paraId="5D6BDA1A"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Кодекс на международното частно право;</w:t>
          </w:r>
        </w:p>
        <w:p w14:paraId="0D9B0A50"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Закон за българското гражданство;</w:t>
          </w:r>
        </w:p>
        <w:p w14:paraId="0FE76400"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Закон за чужденците в Р България;</w:t>
          </w:r>
        </w:p>
        <w:p w14:paraId="3AF40BAC"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Закон за българските лични документи;</w:t>
          </w:r>
        </w:p>
        <w:p w14:paraId="3F709DC0" w14:textId="77777777" w:rsidR="00455755" w:rsidRPr="00520701"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Закон за убежището и бежанците и др.</w:t>
          </w:r>
        </w:p>
        <w:p w14:paraId="112D6045" w14:textId="140B0E21" w:rsidR="00071625" w:rsidRDefault="00B5191C" w:rsidP="0068766E">
          <w:pPr>
            <w:jc w:val="both"/>
            <w:rPr>
              <w:rFonts w:cs="Times New Roman"/>
              <w:szCs w:val="24"/>
              <w:lang w:val="bg-BG"/>
            </w:rPr>
          </w:pPr>
        </w:p>
      </w:sdtContent>
    </w:sdt>
    <w:p w14:paraId="112D6046" w14:textId="77777777" w:rsidR="00584CAD" w:rsidRDefault="00584CAD" w:rsidP="003D64E1">
      <w:pPr>
        <w:rPr>
          <w:rFonts w:cs="Times New Roman"/>
          <w:b/>
          <w:szCs w:val="24"/>
          <w:lang w:val="bg-BG" w:eastAsia="zh-TW"/>
        </w:rPr>
      </w:pPr>
    </w:p>
    <w:p w14:paraId="112D6047"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112D6048"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showingPlcHd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112D6049" w14:textId="77777777" w:rsidR="00FB1D2B" w:rsidRPr="00CD1EBE" w:rsidRDefault="0068766E" w:rsidP="00FB1D2B">
          <w:pPr>
            <w:jc w:val="both"/>
            <w:rPr>
              <w:rFonts w:cs="Times New Roman"/>
              <w:szCs w:val="24"/>
              <w:lang w:val="bg-BG"/>
            </w:rPr>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sdtContent>
    </w:sdt>
    <w:p w14:paraId="112D604A" w14:textId="77777777" w:rsidR="00FF4CA3" w:rsidRDefault="00FF4CA3" w:rsidP="00AE1971">
      <w:pPr>
        <w:rPr>
          <w:rFonts w:cs="Times New Roman"/>
          <w:szCs w:val="24"/>
          <w:lang w:val="bg-BG"/>
        </w:rPr>
      </w:pPr>
    </w:p>
    <w:p w14:paraId="112D604B"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showingPlcHd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112D604C" w14:textId="77777777" w:rsidR="007356CE" w:rsidRDefault="0068766E" w:rsidP="00211F99">
          <w:pPr>
            <w:jc w:val="both"/>
            <w:rPr>
              <w:rFonts w:cs="Times New Roman"/>
              <w:szCs w:val="24"/>
              <w:lang w:val="bg-BG"/>
            </w:rPr>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 xml:space="preserve">изберете опцията „Едно от двете: 1. Минимум 50 % </w:t>
          </w:r>
          <w:r>
            <w:rPr>
              <w:rStyle w:val="PlaceholderText"/>
              <w:lang w:val="bg-BG"/>
            </w:rPr>
            <w:lastRenderedPageBreak/>
            <w:t>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112D604D" w14:textId="77777777" w:rsidR="0089661E" w:rsidRDefault="00407C97" w:rsidP="007819E1">
          <w:pPr>
            <w:jc w:val="both"/>
            <w:rPr>
              <w:rFonts w:cs="Times New Roman"/>
              <w:szCs w:val="24"/>
              <w:lang w:val="bg-BG"/>
            </w:rPr>
          </w:pPr>
          <w:r>
            <w:t xml:space="preserve"> </w:t>
          </w:r>
        </w:p>
      </w:sdtContent>
    </w:sdt>
    <w:p w14:paraId="112D604E" w14:textId="77777777" w:rsidR="00100BC6" w:rsidRPr="00100BC6" w:rsidRDefault="00100BC6" w:rsidP="00321ED2">
      <w:pPr>
        <w:tabs>
          <w:tab w:val="left" w:pos="7695"/>
        </w:tabs>
        <w:rPr>
          <w:rFonts w:cs="Times New Roman"/>
          <w:sz w:val="10"/>
          <w:szCs w:val="10"/>
          <w:lang w:val="bg-BG"/>
        </w:rPr>
      </w:pPr>
    </w:p>
    <w:p w14:paraId="112D604F"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112D6050" w14:textId="2E526825" w:rsidR="00071625" w:rsidRDefault="00455755" w:rsidP="00FF4CA3">
          <w:pPr>
            <w:jc w:val="both"/>
            <w:rPr>
              <w:rFonts w:cs="Times New Roman"/>
              <w:szCs w:val="24"/>
              <w:lang w:val="bg-BG"/>
            </w:rPr>
          </w:pPr>
          <w:r>
            <w:rPr>
              <w:rFonts w:cs="Times New Roman"/>
              <w:szCs w:val="24"/>
              <w:lang w:val="bg-BG"/>
            </w:rPr>
            <w:t>Изпитът се провежда във формат на тест с комбинация от закрити и открити въпроси.</w:t>
          </w:r>
        </w:p>
      </w:sdtContent>
    </w:sdt>
    <w:p w14:paraId="112D6051"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112D6052"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112D6053" w14:textId="68FCBBCF" w:rsidR="00DA6080" w:rsidRDefault="00455755" w:rsidP="00FF4CA3">
          <w:pPr>
            <w:jc w:val="both"/>
            <w:rPr>
              <w:rFonts w:cs="Times New Roman"/>
              <w:szCs w:val="24"/>
              <w:lang w:val="bg-BG"/>
            </w:rPr>
          </w:pPr>
          <w:r>
            <w:rPr>
              <w:rFonts w:cs="Times New Roman"/>
              <w:szCs w:val="24"/>
              <w:lang w:val="bg-BG"/>
            </w:rPr>
            <w:t>Студентите трябва да покажат познаване на основните въпроси в материята – както материално правните белези на гражданското състояние на физическите лица и тяхната правна същност, така и процесуалните аспекти на гражданската регистрация, актовете за гражданско състояние, извършването на поправки и промени в тях, установяването на факти от гражданското състояние по административен и съдебен ред.</w:t>
          </w:r>
        </w:p>
      </w:sdtContent>
    </w:sdt>
    <w:p w14:paraId="112D6054" w14:textId="77777777" w:rsidR="00DA6080" w:rsidRDefault="00DA6080">
      <w:pPr>
        <w:rPr>
          <w:rFonts w:cs="Times New Roman"/>
          <w:szCs w:val="24"/>
          <w:lang w:val="bg-BG"/>
        </w:rPr>
      </w:pPr>
    </w:p>
    <w:p w14:paraId="112D6055"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112D6056" w14:textId="098D052B" w:rsidR="00DA511D" w:rsidRDefault="00455755" w:rsidP="00470C68">
          <w:pPr>
            <w:jc w:val="both"/>
            <w:rPr>
              <w:rFonts w:cs="Times New Roman"/>
              <w:szCs w:val="24"/>
              <w:lang w:val="bg-BG"/>
            </w:rPr>
          </w:pPr>
          <w:r>
            <w:rPr>
              <w:rFonts w:cs="Times New Roman"/>
              <w:szCs w:val="24"/>
              <w:lang w:val="bg-BG"/>
            </w:rPr>
            <w:t>Не се поставят особени изисквания</w:t>
          </w:r>
        </w:p>
      </w:sdtContent>
    </w:sdt>
    <w:p w14:paraId="112D6057" w14:textId="77777777" w:rsidR="00DA511D" w:rsidRPr="00DA511D" w:rsidRDefault="00DA511D">
      <w:pPr>
        <w:rPr>
          <w:rFonts w:cs="Times New Roman"/>
          <w:szCs w:val="24"/>
          <w:lang w:val="bg-BG"/>
        </w:rPr>
      </w:pPr>
    </w:p>
    <w:p w14:paraId="112D6058"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112D6059" w14:textId="77777777" w:rsidR="00676627" w:rsidRDefault="00676627" w:rsidP="00E8078F">
      <w:pPr>
        <w:tabs>
          <w:tab w:val="left" w:pos="1500"/>
        </w:tabs>
        <w:jc w:val="both"/>
        <w:rPr>
          <w:rFonts w:cs="Times New Roman"/>
          <w:sz w:val="20"/>
          <w:szCs w:val="20"/>
          <w:lang w:val="bg-BG"/>
        </w:rPr>
      </w:pPr>
    </w:p>
    <w:p w14:paraId="112D605A"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112D605B"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112D605C"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112D605D"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112D605E" w14:textId="77777777" w:rsidR="00E8078F" w:rsidRPr="00E8078F" w:rsidRDefault="00E8078F" w:rsidP="00E8078F">
      <w:pPr>
        <w:tabs>
          <w:tab w:val="left" w:pos="1500"/>
        </w:tabs>
        <w:jc w:val="both"/>
        <w:rPr>
          <w:rFonts w:cs="Times New Roman"/>
          <w:sz w:val="20"/>
          <w:szCs w:val="20"/>
          <w:lang w:val="bg-BG"/>
        </w:rPr>
      </w:pPr>
    </w:p>
    <w:p w14:paraId="112D605F"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112D6060"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112D6061"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65DE" w14:textId="77777777" w:rsidR="00B5191C" w:rsidRDefault="00B5191C" w:rsidP="00F44CAE">
      <w:pPr>
        <w:spacing w:after="0" w:line="240" w:lineRule="auto"/>
      </w:pPr>
      <w:r>
        <w:separator/>
      </w:r>
    </w:p>
  </w:endnote>
  <w:endnote w:type="continuationSeparator" w:id="0">
    <w:p w14:paraId="71F35CB3" w14:textId="77777777" w:rsidR="00B5191C" w:rsidRDefault="00B5191C"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068" w14:textId="77777777" w:rsidR="00DC03AF" w:rsidRDefault="00DC03AF">
    <w:pPr>
      <w:pStyle w:val="Footer"/>
      <w:jc w:val="right"/>
    </w:pPr>
    <w:r>
      <w:fldChar w:fldCharType="begin"/>
    </w:r>
    <w:r>
      <w:instrText xml:space="preserve"> PAGE   \* MERGEFORMAT </w:instrText>
    </w:r>
    <w:r>
      <w:fldChar w:fldCharType="separate"/>
    </w:r>
    <w:r w:rsidR="00462075">
      <w:rPr>
        <w:noProof/>
      </w:rPr>
      <w:t>1</w:t>
    </w:r>
    <w:r>
      <w:rPr>
        <w:noProof/>
      </w:rPr>
      <w:fldChar w:fldCharType="end"/>
    </w:r>
  </w:p>
  <w:p w14:paraId="112D6069" w14:textId="77777777"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EAC40" w14:textId="77777777" w:rsidR="00B5191C" w:rsidRDefault="00B5191C" w:rsidP="00F44CAE">
      <w:pPr>
        <w:spacing w:after="0" w:line="240" w:lineRule="auto"/>
      </w:pPr>
      <w:r>
        <w:separator/>
      </w:r>
    </w:p>
  </w:footnote>
  <w:footnote w:type="continuationSeparator" w:id="0">
    <w:p w14:paraId="30464446" w14:textId="77777777" w:rsidR="00B5191C" w:rsidRDefault="00B5191C"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066"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112D6067" w14:textId="77777777"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879BA"/>
    <w:multiLevelType w:val="hybridMultilevel"/>
    <w:tmpl w:val="9A400E76"/>
    <w:lvl w:ilvl="0" w:tplc="18C6E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F17D62"/>
    <w:multiLevelType w:val="hybridMultilevel"/>
    <w:tmpl w:val="BB288D42"/>
    <w:lvl w:ilvl="0" w:tplc="D7F6B532">
      <w:start w:val="1"/>
      <w:numFmt w:val="decimal"/>
      <w:lvlText w:val="%1."/>
      <w:lvlJc w:val="left"/>
      <w:pPr>
        <w:tabs>
          <w:tab w:val="num" w:pos="1080"/>
        </w:tabs>
        <w:ind w:left="1080" w:hanging="360"/>
      </w:pPr>
      <w:rPr>
        <w:rFonts w:eastAsia="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93713F2"/>
    <w:multiLevelType w:val="multilevel"/>
    <w:tmpl w:val="B32A045C"/>
    <w:lvl w:ilvl="0">
      <w:start w:val="1"/>
      <w:numFmt w:val="bullet"/>
      <w:lvlText w:val=""/>
      <w:lvlJc w:val="left"/>
      <w:pPr>
        <w:tabs>
          <w:tab w:val="num" w:pos="720"/>
        </w:tabs>
        <w:ind w:left="720" w:hanging="360"/>
      </w:pPr>
      <w:rPr>
        <w:rFonts w:ascii="Symbol" w:hAnsi="Symbol" w:hint="default"/>
        <w:b w:val="0"/>
      </w:rPr>
    </w:lvl>
    <w:lvl w:ilvl="1">
      <w:start w:val="1"/>
      <w:numFmt w:val="decimalZero"/>
      <w:isLgl/>
      <w:lvlText w:val="%1.%2"/>
      <w:lvlJc w:val="left"/>
      <w:pPr>
        <w:tabs>
          <w:tab w:val="num" w:pos="1380"/>
        </w:tabs>
        <w:ind w:left="1380" w:hanging="1020"/>
      </w:pPr>
      <w:rPr>
        <w:rFonts w:hint="default"/>
      </w:rPr>
    </w:lvl>
    <w:lvl w:ilvl="2">
      <w:start w:val="2009"/>
      <w:numFmt w:val="decimal"/>
      <w:isLgl/>
      <w:lvlText w:val="%1.%2.%3"/>
      <w:lvlJc w:val="left"/>
      <w:pPr>
        <w:tabs>
          <w:tab w:val="num" w:pos="1380"/>
        </w:tabs>
        <w:ind w:left="1380" w:hanging="1020"/>
      </w:pPr>
      <w:rPr>
        <w:rFonts w:hint="default"/>
      </w:rPr>
    </w:lvl>
    <w:lvl w:ilvl="3">
      <w:start w:val="1"/>
      <w:numFmt w:val="decimal"/>
      <w:isLgl/>
      <w:lvlText w:val="%1.%2.%3.%4"/>
      <w:lvlJc w:val="left"/>
      <w:pPr>
        <w:tabs>
          <w:tab w:val="num" w:pos="1380"/>
        </w:tabs>
        <w:ind w:left="1380" w:hanging="10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55755"/>
    <w:rsid w:val="00462075"/>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191C"/>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E17BF"/>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D6021"/>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2">
    <w:name w:val="Body Text 2"/>
    <w:basedOn w:val="Normal"/>
    <w:link w:val="BodyText2Char"/>
    <w:rsid w:val="00455755"/>
    <w:pPr>
      <w:spacing w:after="120" w:line="480" w:lineRule="auto"/>
      <w:contextualSpacing w:val="0"/>
    </w:pPr>
    <w:rPr>
      <w:rFonts w:eastAsia="Calibri" w:cs="Times New Roman"/>
      <w:sz w:val="20"/>
      <w:szCs w:val="20"/>
      <w:lang w:val="bg-BG"/>
    </w:rPr>
  </w:style>
  <w:style w:type="character" w:customStyle="1" w:styleId="BodyText2Char">
    <w:name w:val="Body Text 2 Char"/>
    <w:basedOn w:val="DefaultParagraphFont"/>
    <w:link w:val="BodyText2"/>
    <w:rsid w:val="00455755"/>
    <w:rPr>
      <w:rFonts w:ascii="Times New Roman" w:eastAsia="Calibri" w:hAnsi="Times New Roman" w:cs="Times New Roman"/>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728FD"/>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3CA4-1A00-4392-B7D8-ECA6810A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925</Words>
  <Characters>5275</Characters>
  <Application>Microsoft Office Word</Application>
  <DocSecurity>0</DocSecurity>
  <Lines>43</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2017-08-21T07:01:00Z</dcterms:created>
  <dcterms:modified xsi:type="dcterms:W3CDTF">2017-08-21T07:01:00Z</dcterms:modified>
</cp:coreProperties>
</file>