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BC" w:rsidRPr="00AE1971" w:rsidRDefault="00722CBC" w:rsidP="00E667EB">
      <w:pPr>
        <w:tabs>
          <w:tab w:val="left" w:pos="2385"/>
          <w:tab w:val="center" w:pos="4680"/>
        </w:tabs>
        <w:outlineLvl w:val="0"/>
        <w:rPr>
          <w:b/>
          <w:bCs/>
          <w:lang w:val="bg-BG"/>
        </w:rPr>
      </w:pPr>
      <w:bookmarkStart w:id="0" w:name="_GoBack"/>
      <w:bookmarkEnd w:id="0"/>
      <w:r w:rsidRPr="00AE1971">
        <w:rPr>
          <w:b/>
          <w:bCs/>
          <w:lang w:val="bg-BG"/>
        </w:rPr>
        <w:tab/>
      </w:r>
      <w:r w:rsidRPr="00AE1971">
        <w:rPr>
          <w:b/>
          <w:bCs/>
          <w:lang w:val="bg-BG"/>
        </w:rPr>
        <w:tab/>
        <w:t>Конспект за провеждане на изпит по</w:t>
      </w:r>
    </w:p>
    <w:p w:rsidR="00722CBC" w:rsidRPr="00AE1971" w:rsidRDefault="00722CBC" w:rsidP="00E667EB">
      <w:pPr>
        <w:tabs>
          <w:tab w:val="left" w:pos="5370"/>
        </w:tabs>
        <w:jc w:val="center"/>
        <w:outlineLvl w:val="0"/>
        <w:rPr>
          <w:lang w:val="bg-BG"/>
        </w:rPr>
      </w:pPr>
      <w:r>
        <w:rPr>
          <w:rStyle w:val="PlaceholderText"/>
          <w:lang w:val="bg-BG"/>
        </w:rPr>
        <w:t>„Международно правосъдие”</w:t>
      </w:r>
    </w:p>
    <w:p w:rsidR="00722CBC" w:rsidRPr="00AE1971" w:rsidRDefault="00722CBC" w:rsidP="00AE1971">
      <w:pPr>
        <w:tabs>
          <w:tab w:val="left" w:pos="5370"/>
        </w:tabs>
        <w:rPr>
          <w:lang w:val="bg-BG"/>
        </w:rPr>
      </w:pPr>
    </w:p>
    <w:p w:rsidR="00722CBC" w:rsidRDefault="00722CBC" w:rsidP="00E667EB">
      <w:pPr>
        <w:tabs>
          <w:tab w:val="left" w:pos="5370"/>
        </w:tabs>
        <w:outlineLvl w:val="0"/>
        <w:rPr>
          <w:b/>
          <w:bCs/>
          <w:lang w:val="bg-BG" w:eastAsia="zh-TW"/>
        </w:rPr>
      </w:pPr>
      <w:r w:rsidRPr="00AE1971">
        <w:rPr>
          <w:b/>
          <w:bCs/>
          <w:lang w:val="bg-BG" w:eastAsia="zh-TW"/>
        </w:rPr>
        <w:t>I. Обща информация</w:t>
      </w: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6345"/>
        <w:gridCol w:w="3686"/>
      </w:tblGrid>
      <w:tr w:rsidR="00722CBC" w:rsidRPr="00A11214">
        <w:tc>
          <w:tcPr>
            <w:tcW w:w="6345" w:type="dxa"/>
            <w:vAlign w:val="center"/>
          </w:tcPr>
          <w:p w:rsidR="00722CBC" w:rsidRPr="00A11214" w:rsidRDefault="00722CBC" w:rsidP="00A11214">
            <w:pPr>
              <w:tabs>
                <w:tab w:val="left" w:pos="5370"/>
              </w:tabs>
              <w:spacing w:after="0" w:line="240" w:lineRule="auto"/>
              <w:rPr>
                <w:lang w:eastAsia="zh-TW"/>
              </w:rPr>
            </w:pPr>
            <w:r w:rsidRPr="00A11214">
              <w:rPr>
                <w:sz w:val="22"/>
                <w:szCs w:val="22"/>
                <w:lang w:val="bg-BG" w:eastAsia="zh-TW"/>
              </w:rPr>
              <w:t>Специалност</w:t>
            </w:r>
          </w:p>
        </w:tc>
        <w:tc>
          <w:tcPr>
            <w:tcW w:w="3686" w:type="dxa"/>
            <w:vAlign w:val="center"/>
          </w:tcPr>
          <w:p w:rsidR="00722CBC" w:rsidRPr="00A11214" w:rsidRDefault="00722CBC" w:rsidP="00A11214">
            <w:pPr>
              <w:tabs>
                <w:tab w:val="left" w:pos="5370"/>
              </w:tabs>
              <w:spacing w:after="0" w:line="240" w:lineRule="auto"/>
              <w:rPr>
                <w:lang w:val="bg-BG" w:eastAsia="zh-TW"/>
              </w:rPr>
            </w:pPr>
            <w:r w:rsidRPr="00A11214">
              <w:rPr>
                <w:sz w:val="22"/>
                <w:szCs w:val="22"/>
                <w:lang w:val="bg-BG" w:eastAsia="zh-TW"/>
              </w:rPr>
              <w:t>Право</w:t>
            </w:r>
          </w:p>
        </w:tc>
      </w:tr>
      <w:tr w:rsidR="00722CBC" w:rsidRPr="00BA7B3A">
        <w:trPr>
          <w:trHeight w:val="419"/>
        </w:trPr>
        <w:tc>
          <w:tcPr>
            <w:tcW w:w="6345" w:type="dxa"/>
            <w:vAlign w:val="center"/>
          </w:tcPr>
          <w:p w:rsidR="00722CBC" w:rsidRPr="00A11214" w:rsidRDefault="00722CBC" w:rsidP="00A11214">
            <w:pPr>
              <w:tabs>
                <w:tab w:val="left" w:pos="5370"/>
              </w:tabs>
              <w:spacing w:after="0" w:line="240" w:lineRule="auto"/>
              <w:rPr>
                <w:lang w:val="bg-BG" w:eastAsia="zh-TW"/>
              </w:rPr>
            </w:pPr>
            <w:r w:rsidRPr="00A11214">
              <w:rPr>
                <w:sz w:val="22"/>
                <w:szCs w:val="22"/>
                <w:lang w:val="bg-BG" w:eastAsia="zh-TW"/>
              </w:rPr>
              <w:t>Форма на обучение</w:t>
            </w:r>
          </w:p>
        </w:tc>
        <w:tc>
          <w:tcPr>
            <w:tcW w:w="3686" w:type="dxa"/>
            <w:vAlign w:val="center"/>
          </w:tcPr>
          <w:p w:rsidR="00722CBC" w:rsidRPr="00A11214" w:rsidRDefault="00722CBC" w:rsidP="00A11214">
            <w:pPr>
              <w:tabs>
                <w:tab w:val="left" w:pos="5370"/>
              </w:tabs>
              <w:spacing w:after="0" w:line="240" w:lineRule="auto"/>
              <w:rPr>
                <w:lang w:val="bg-BG" w:eastAsia="zh-TW"/>
              </w:rPr>
            </w:pPr>
            <w:r>
              <w:rPr>
                <w:sz w:val="22"/>
                <w:szCs w:val="22"/>
                <w:lang w:val="bg-BG" w:eastAsia="zh-TW"/>
              </w:rPr>
              <w:t>Редовно обучение</w:t>
            </w:r>
          </w:p>
        </w:tc>
      </w:tr>
      <w:tr w:rsidR="00722CBC" w:rsidRPr="00BA7B3A">
        <w:trPr>
          <w:trHeight w:val="544"/>
        </w:trPr>
        <w:tc>
          <w:tcPr>
            <w:tcW w:w="6345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 w:rsidRPr="00A11214">
              <w:rPr>
                <w:sz w:val="22"/>
                <w:szCs w:val="22"/>
                <w:lang w:val="bg-BG"/>
              </w:rPr>
              <w:t>Вид на дисциплината</w:t>
            </w:r>
          </w:p>
        </w:tc>
        <w:tc>
          <w:tcPr>
            <w:tcW w:w="3686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Избираема</w:t>
            </w:r>
          </w:p>
        </w:tc>
      </w:tr>
      <w:tr w:rsidR="00722CBC" w:rsidRPr="001561FD">
        <w:trPr>
          <w:trHeight w:val="70"/>
        </w:trPr>
        <w:tc>
          <w:tcPr>
            <w:tcW w:w="6345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 w:rsidRPr="00A11214">
              <w:rPr>
                <w:sz w:val="22"/>
                <w:szCs w:val="22"/>
                <w:lang w:val="bg-BG"/>
              </w:rPr>
              <w:t>Водещ преподавател</w:t>
            </w:r>
          </w:p>
        </w:tc>
        <w:tc>
          <w:tcPr>
            <w:tcW w:w="3686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д.ю.н. Цветана Каменова</w:t>
            </w:r>
          </w:p>
        </w:tc>
      </w:tr>
      <w:tr w:rsidR="00722CBC" w:rsidRPr="00BA7B3A">
        <w:trPr>
          <w:trHeight w:val="579"/>
        </w:trPr>
        <w:tc>
          <w:tcPr>
            <w:tcW w:w="6345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 w:rsidRPr="00A11214">
              <w:rPr>
                <w:sz w:val="22"/>
                <w:szCs w:val="22"/>
                <w:lang w:val="bg-BG"/>
              </w:rPr>
              <w:t>Продължителност на учебния курс</w:t>
            </w:r>
          </w:p>
        </w:tc>
        <w:tc>
          <w:tcPr>
            <w:tcW w:w="3686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 часа</w:t>
            </w:r>
          </w:p>
        </w:tc>
      </w:tr>
      <w:tr w:rsidR="00722CBC" w:rsidRPr="00BA7B3A">
        <w:trPr>
          <w:trHeight w:val="360"/>
        </w:trPr>
        <w:tc>
          <w:tcPr>
            <w:tcW w:w="6345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 w:rsidRPr="00A11214">
              <w:rPr>
                <w:sz w:val="22"/>
                <w:szCs w:val="22"/>
                <w:lang w:val="bg-BG"/>
              </w:rPr>
              <w:t>Аудиторна заетост</w:t>
            </w:r>
          </w:p>
        </w:tc>
        <w:tc>
          <w:tcPr>
            <w:tcW w:w="3686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 часа</w:t>
            </w:r>
          </w:p>
        </w:tc>
      </w:tr>
      <w:tr w:rsidR="00722CBC" w:rsidRPr="00BA7B3A">
        <w:trPr>
          <w:trHeight w:val="483"/>
        </w:trPr>
        <w:tc>
          <w:tcPr>
            <w:tcW w:w="6345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 w:rsidRPr="00A11214">
              <w:rPr>
                <w:sz w:val="22"/>
                <w:szCs w:val="22"/>
                <w:lang w:val="bg-BG"/>
              </w:rPr>
              <w:t>Оценяване по време на учебния курс (текущо оценяване)*</w:t>
            </w:r>
          </w:p>
        </w:tc>
        <w:tc>
          <w:tcPr>
            <w:tcW w:w="3686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</w:t>
            </w:r>
          </w:p>
        </w:tc>
      </w:tr>
      <w:tr w:rsidR="00722CBC" w:rsidRPr="00BA7B3A">
        <w:trPr>
          <w:trHeight w:val="408"/>
        </w:trPr>
        <w:tc>
          <w:tcPr>
            <w:tcW w:w="6345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 w:eastAsia="zh-TW"/>
              </w:rPr>
            </w:pPr>
            <w:r w:rsidRPr="00A11214">
              <w:rPr>
                <w:sz w:val="22"/>
                <w:szCs w:val="22"/>
                <w:lang w:val="bg-BG"/>
              </w:rPr>
              <w:t>Наличие на условия за допускане до изпит на редовната изпитна сесия**</w:t>
            </w:r>
          </w:p>
        </w:tc>
        <w:tc>
          <w:tcPr>
            <w:tcW w:w="3686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Посещаване на повече от 50%</w:t>
            </w:r>
          </w:p>
        </w:tc>
      </w:tr>
      <w:tr w:rsidR="00722CBC" w:rsidRPr="00BA7B3A">
        <w:trPr>
          <w:trHeight w:val="466"/>
        </w:trPr>
        <w:tc>
          <w:tcPr>
            <w:tcW w:w="6345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/>
              </w:rPr>
            </w:pPr>
            <w:r w:rsidRPr="00A11214">
              <w:rPr>
                <w:sz w:val="22"/>
                <w:szCs w:val="22"/>
                <w:lang w:val="bg-BG"/>
              </w:rPr>
              <w:t>Брой часове за самостоятелна подготовка</w:t>
            </w:r>
          </w:p>
        </w:tc>
        <w:tc>
          <w:tcPr>
            <w:tcW w:w="3686" w:type="dxa"/>
            <w:vAlign w:val="center"/>
          </w:tcPr>
          <w:p w:rsidR="00722CBC" w:rsidRPr="00A11214" w:rsidRDefault="00722CBC" w:rsidP="00A11214">
            <w:pPr>
              <w:spacing w:after="0" w:line="240" w:lineRule="auto"/>
              <w:rPr>
                <w:lang w:val="bg-BG" w:eastAsia="zh-TW"/>
              </w:rPr>
            </w:pPr>
            <w:r>
              <w:rPr>
                <w:rStyle w:val="PlaceholderText"/>
                <w:sz w:val="22"/>
                <w:szCs w:val="22"/>
                <w:lang w:val="bg-BG"/>
              </w:rPr>
              <w:t>50 часа</w:t>
            </w:r>
          </w:p>
        </w:tc>
      </w:tr>
    </w:tbl>
    <w:p w:rsidR="00722CBC" w:rsidRPr="00414430" w:rsidRDefault="00722CBC" w:rsidP="004526E8">
      <w:pPr>
        <w:jc w:val="both"/>
        <w:rPr>
          <w:b/>
          <w:bCs/>
          <w:lang w:val="bg-BG" w:eastAsia="zh-TW"/>
        </w:rPr>
      </w:pPr>
    </w:p>
    <w:p w:rsidR="00722CBC" w:rsidRPr="009C7DD3" w:rsidRDefault="00722CBC" w:rsidP="00E667EB">
      <w:pPr>
        <w:outlineLvl w:val="0"/>
        <w:rPr>
          <w:b/>
          <w:bCs/>
          <w:lang w:val="ru-RU"/>
        </w:rPr>
      </w:pPr>
      <w:r w:rsidRPr="00AE1971">
        <w:rPr>
          <w:b/>
          <w:bCs/>
          <w:lang w:val="bg-BG" w:eastAsia="zh-TW"/>
        </w:rPr>
        <w:t xml:space="preserve">II. </w:t>
      </w:r>
      <w:r w:rsidRPr="00AE1971">
        <w:rPr>
          <w:b/>
          <w:bCs/>
          <w:lang w:val="bg-BG"/>
        </w:rPr>
        <w:t>Тематично съдържание на учебния курс</w:t>
      </w:r>
    </w:p>
    <w:p w:rsidR="00722CBC" w:rsidRPr="001561FD" w:rsidRDefault="00722CBC" w:rsidP="009C7DD3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val="bg-BG"/>
        </w:rPr>
      </w:pPr>
    </w:p>
    <w:p w:rsidR="00722CBC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Възникване на международния арбитраж като способ за разрешаване на спорове. </w:t>
      </w:r>
      <w:r>
        <w:rPr>
          <w:rFonts w:ascii="Cambria" w:hAnsi="Cambria" w:cs="Cambria"/>
        </w:rPr>
        <w:t>Развитие на арбитража през 20 век.</w:t>
      </w:r>
    </w:p>
    <w:p w:rsidR="00722CBC" w:rsidRPr="009C7DD3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Видове арбитраж: задължителен и факултативен, институционален и ад хок.</w:t>
      </w:r>
    </w:p>
    <w:p w:rsidR="00722CBC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Арбитражно споразумение. Формиране и състав на арбитража. </w:t>
      </w:r>
      <w:r>
        <w:rPr>
          <w:rFonts w:ascii="Cambria" w:hAnsi="Cambria" w:cs="Cambria"/>
        </w:rPr>
        <w:t>Процедура.</w:t>
      </w:r>
    </w:p>
    <w:p w:rsidR="00722CBC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Изпълнение на арбитражно решение.</w:t>
      </w:r>
    </w:p>
    <w:p w:rsidR="00722CBC" w:rsidRPr="009C7DD3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Постоянен арбитражен съд в Хага.</w:t>
      </w:r>
    </w:p>
    <w:p w:rsidR="00722CBC" w:rsidRPr="009C7DD3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Международно правосъдие при Обществото на народите – Постоянен съд за международно правосъдие.</w:t>
      </w:r>
    </w:p>
    <w:p w:rsidR="00722CBC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Международен съд на ООН – правно положение в системата на ООН. </w:t>
      </w:r>
      <w:r>
        <w:rPr>
          <w:rFonts w:ascii="Cambria" w:hAnsi="Cambria" w:cs="Cambria"/>
        </w:rPr>
        <w:t>Създаване. Избор на съдии.</w:t>
      </w:r>
    </w:p>
    <w:p w:rsidR="00722CBC" w:rsidRPr="009C7DD3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Юрисдикция на Международния съд на ООН: договорна, задължителна.</w:t>
      </w:r>
    </w:p>
    <w:p w:rsidR="00722CBC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Приложимо право при разглеждане на дела от Международния съд. Фази на производство – писмена и устна. </w:t>
      </w:r>
      <w:r>
        <w:rPr>
          <w:rFonts w:ascii="Cambria" w:hAnsi="Cambria" w:cs="Cambria"/>
        </w:rPr>
        <w:t>Съдебни решения.</w:t>
      </w:r>
    </w:p>
    <w:p w:rsidR="00722CBC" w:rsidRPr="009C7DD3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Съвещателни мнения на Международния съд.</w:t>
      </w:r>
    </w:p>
    <w:p w:rsidR="00722CBC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Международен трибунал по морско право – учредяване. </w:t>
      </w:r>
      <w:r>
        <w:rPr>
          <w:rFonts w:ascii="Cambria" w:hAnsi="Cambria" w:cs="Cambria"/>
        </w:rPr>
        <w:t>Състав. Избор на съдии.</w:t>
      </w:r>
    </w:p>
    <w:p w:rsidR="00722CBC" w:rsidRPr="009C7DD3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Юрисдикция на Трибунала по морско право.</w:t>
      </w:r>
    </w:p>
    <w:p w:rsidR="00722CBC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Международни наказателни съдилища – възникване. Нюрнбергски трибунал. </w:t>
      </w:r>
      <w:r>
        <w:rPr>
          <w:rFonts w:ascii="Cambria" w:hAnsi="Cambria" w:cs="Cambria"/>
        </w:rPr>
        <w:t>Токийски трибунал.</w:t>
      </w:r>
    </w:p>
    <w:p w:rsidR="00722CBC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lastRenderedPageBreak/>
        <w:t xml:space="preserve">Международен трибунал за бивша Югославия – създаване, структура. </w:t>
      </w:r>
      <w:r>
        <w:rPr>
          <w:rFonts w:ascii="Cambria" w:hAnsi="Cambria" w:cs="Cambria"/>
        </w:rPr>
        <w:t>Резултати от дейността му.</w:t>
      </w:r>
    </w:p>
    <w:p w:rsidR="00722CBC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Международен наказателен трибунал за Руанда – създаване, структура. </w:t>
      </w:r>
      <w:r>
        <w:rPr>
          <w:rFonts w:ascii="Cambria" w:hAnsi="Cambria" w:cs="Cambria"/>
        </w:rPr>
        <w:t>Резултати от дейността му.</w:t>
      </w:r>
    </w:p>
    <w:p w:rsidR="00722CBC" w:rsidRPr="009C7DD3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Смесени международни наказателни съдилища: Сиера Леоне, Камбоджа, Ливан.</w:t>
      </w:r>
    </w:p>
    <w:p w:rsidR="00722CBC" w:rsidRPr="009C7DD3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Създаване на международния наказателен съд. Избор на съдии. Римски статут.</w:t>
      </w:r>
    </w:p>
    <w:p w:rsidR="00722CBC" w:rsidRPr="009C7DD3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Геноцид. Престъпления против човечеството. Военни престъпления.</w:t>
      </w:r>
    </w:p>
    <w:p w:rsidR="00722CBC" w:rsidRPr="009C7DD3" w:rsidRDefault="00722CBC" w:rsidP="009C7DD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Изпълнение на наказанията, наложени от международни наказателни съдилища.</w:t>
      </w:r>
    </w:p>
    <w:p w:rsidR="00722CBC" w:rsidRPr="009C7DD3" w:rsidRDefault="00722CBC" w:rsidP="009C7DD3">
      <w:pPr>
        <w:spacing w:after="0" w:line="240" w:lineRule="auto"/>
        <w:ind w:left="360"/>
        <w:rPr>
          <w:rFonts w:ascii="Cambria" w:hAnsi="Cambria" w:cs="Cambria"/>
          <w:lang w:val="ru-RU"/>
        </w:rPr>
      </w:pPr>
    </w:p>
    <w:p w:rsidR="00722CBC" w:rsidRDefault="00722CBC" w:rsidP="009C7DD3">
      <w:pPr>
        <w:spacing w:after="0" w:line="240" w:lineRule="auto"/>
        <w:ind w:left="36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2016 г.</w:t>
      </w:r>
    </w:p>
    <w:p w:rsidR="00722CBC" w:rsidRDefault="00722CBC" w:rsidP="009C7DD3">
      <w:pPr>
        <w:spacing w:after="0" w:line="240" w:lineRule="auto"/>
        <w:ind w:left="360"/>
        <w:rPr>
          <w:rFonts w:ascii="Cambria" w:hAnsi="Cambria" w:cs="Cambria"/>
          <w:b/>
          <w:bCs/>
        </w:rPr>
      </w:pPr>
    </w:p>
    <w:p w:rsidR="00722CBC" w:rsidRPr="004F1062" w:rsidRDefault="00722CBC" w:rsidP="009C7DD3">
      <w:pPr>
        <w:spacing w:after="0" w:line="240" w:lineRule="auto"/>
        <w:ind w:left="360"/>
        <w:outlineLvl w:val="0"/>
        <w:rPr>
          <w:rFonts w:ascii="Cambria" w:hAnsi="Cambria" w:cs="Cambria"/>
          <w:b/>
          <w:bCs/>
        </w:rPr>
      </w:pPr>
      <w:r w:rsidRPr="004F1062">
        <w:rPr>
          <w:rFonts w:ascii="Cambria" w:hAnsi="Cambria" w:cs="Cambria"/>
          <w:b/>
          <w:bCs/>
        </w:rPr>
        <w:t>Литература:</w:t>
      </w:r>
    </w:p>
    <w:p w:rsidR="00722CBC" w:rsidRDefault="00722CBC" w:rsidP="009C7DD3">
      <w:pPr>
        <w:spacing w:after="0" w:line="240" w:lineRule="auto"/>
        <w:ind w:left="360"/>
        <w:rPr>
          <w:rFonts w:ascii="Cambria" w:hAnsi="Cambria" w:cs="Cambria"/>
        </w:rPr>
      </w:pPr>
    </w:p>
    <w:p w:rsidR="00722CBC" w:rsidRPr="004F1062" w:rsidRDefault="00722CBC" w:rsidP="009C7DD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М. Ганев, Ал. Драгиев, А. Додов, Ал. Янков, Диана Ковачева в „Съвременното международно правораздаване“ Том </w:t>
      </w:r>
      <w:r w:rsidRPr="004F1062">
        <w:rPr>
          <w:rFonts w:ascii="Cambria" w:hAnsi="Cambria" w:cs="Cambria"/>
        </w:rPr>
        <w:t>I</w:t>
      </w:r>
      <w:r w:rsidRPr="009C7DD3">
        <w:rPr>
          <w:rFonts w:ascii="Cambria" w:hAnsi="Cambria" w:cs="Cambria"/>
          <w:lang w:val="ru-RU"/>
        </w:rPr>
        <w:t xml:space="preserve"> издание на Института по международно право и на Института по европейско право. </w:t>
      </w:r>
      <w:r w:rsidRPr="004F1062">
        <w:rPr>
          <w:rFonts w:ascii="Cambria" w:hAnsi="Cambria" w:cs="Cambria"/>
        </w:rPr>
        <w:t>София 2012.</w:t>
      </w:r>
    </w:p>
    <w:p w:rsidR="00722CBC" w:rsidRPr="004F1062" w:rsidRDefault="00722CBC" w:rsidP="009C7DD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Каменова, Цветана. Постоянният арбитражен съд в Хага. Сп. </w:t>
      </w:r>
      <w:r w:rsidRPr="004F1062">
        <w:rPr>
          <w:rFonts w:ascii="Cambria" w:hAnsi="Cambria" w:cs="Cambria"/>
        </w:rPr>
        <w:t>„Правна мисъл“, №2/2004г.</w:t>
      </w:r>
    </w:p>
    <w:p w:rsidR="00722CBC" w:rsidRPr="004F1062" w:rsidRDefault="00722CBC" w:rsidP="009C7DD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Д. Михайлов. Международно наказателно право. </w:t>
      </w:r>
      <w:r w:rsidRPr="004F1062">
        <w:rPr>
          <w:rFonts w:ascii="Cambria" w:hAnsi="Cambria" w:cs="Cambria"/>
        </w:rPr>
        <w:t>С., Сиела 2003г.</w:t>
      </w:r>
    </w:p>
    <w:p w:rsidR="00722CBC" w:rsidRPr="004F1062" w:rsidRDefault="00722CBC" w:rsidP="009C7DD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Диана Ковачева, Създаването на Международния наказателен съд – нов етап в развитието на международното право. </w:t>
      </w:r>
      <w:r w:rsidRPr="004F1062">
        <w:rPr>
          <w:rFonts w:ascii="Cambria" w:hAnsi="Cambria" w:cs="Cambria"/>
        </w:rPr>
        <w:t>Сп. „Правна мисъл“, №1/2001г.</w:t>
      </w:r>
    </w:p>
    <w:p w:rsidR="00722CBC" w:rsidRPr="004F1062" w:rsidRDefault="00722CBC" w:rsidP="009C7DD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Диана Ковачева. Юрисдикцията на Международния наказателен съд – проблеми и решения. </w:t>
      </w:r>
      <w:r w:rsidRPr="004F1062">
        <w:rPr>
          <w:rFonts w:ascii="Cambria" w:hAnsi="Cambria" w:cs="Cambria"/>
        </w:rPr>
        <w:t>Сп. „Правна мисъл“, №1/2002г.</w:t>
      </w:r>
    </w:p>
    <w:p w:rsidR="00722CBC" w:rsidRPr="004F1062" w:rsidRDefault="00722CBC" w:rsidP="009C7DD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mbria"/>
        </w:rPr>
      </w:pPr>
      <w:r w:rsidRPr="009C7DD3">
        <w:rPr>
          <w:rFonts w:ascii="Cambria" w:hAnsi="Cambria" w:cs="Cambria"/>
          <w:lang w:val="ru-RU"/>
        </w:rPr>
        <w:t xml:space="preserve">КАМЕНОВА, Цветана. За международноправното задължение за сътрудничество на държавите с международните съдилища </w:t>
      </w:r>
      <w:r w:rsidRPr="004F1062">
        <w:rPr>
          <w:rFonts w:ascii="Cambria" w:hAnsi="Cambria" w:cs="Cambria"/>
        </w:rPr>
        <w:t>ad</w:t>
      </w:r>
      <w:r w:rsidRPr="009C7DD3">
        <w:rPr>
          <w:rFonts w:ascii="Cambria" w:hAnsi="Cambria" w:cs="Cambria"/>
          <w:lang w:val="ru-RU"/>
        </w:rPr>
        <w:t xml:space="preserve"> </w:t>
      </w:r>
      <w:r w:rsidRPr="004F1062">
        <w:rPr>
          <w:rFonts w:ascii="Cambria" w:hAnsi="Cambria" w:cs="Cambria"/>
        </w:rPr>
        <w:t>hoc</w:t>
      </w:r>
      <w:r w:rsidRPr="009C7DD3">
        <w:rPr>
          <w:rFonts w:ascii="Cambria" w:hAnsi="Cambria" w:cs="Cambria"/>
          <w:lang w:val="ru-RU"/>
        </w:rPr>
        <w:t xml:space="preserve">. – В: Научни трудове на Института за правни науки. </w:t>
      </w:r>
      <w:r w:rsidRPr="004F1062">
        <w:rPr>
          <w:rFonts w:ascii="Cambria" w:hAnsi="Cambria" w:cs="Cambria"/>
        </w:rPr>
        <w:t>Том III(2006). Актуални правни проблеми. София, ИПН, 2007.</w:t>
      </w:r>
    </w:p>
    <w:p w:rsidR="00722CBC" w:rsidRPr="009C7DD3" w:rsidRDefault="00722CBC" w:rsidP="009C7DD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mbria"/>
          <w:lang w:val="ru-RU"/>
        </w:rPr>
      </w:pPr>
      <w:r w:rsidRPr="009C7DD3">
        <w:rPr>
          <w:rFonts w:ascii="Cambria" w:hAnsi="Cambria" w:cs="Cambria"/>
          <w:lang w:val="ru-RU"/>
        </w:rPr>
        <w:t>КАМЕНОВА, Цветана. Установяване на фактите в Решението на Международния съд на Организацията на Обединените Нации от 26 февруари 2007г. – позоваване на решения на друг международен съд. – „Правна мисъл“, 2008, №1, с. 65-74.</w:t>
      </w:r>
    </w:p>
    <w:p w:rsidR="00722CBC" w:rsidRPr="009C7DD3" w:rsidRDefault="00722CBC" w:rsidP="00E667EB">
      <w:pPr>
        <w:outlineLvl w:val="0"/>
        <w:rPr>
          <w:b/>
          <w:bCs/>
          <w:lang w:val="ru-RU"/>
        </w:rPr>
      </w:pPr>
    </w:p>
    <w:p w:rsidR="00722CBC" w:rsidRDefault="00722CBC" w:rsidP="00DA6080">
      <w:pPr>
        <w:tabs>
          <w:tab w:val="left" w:pos="6900"/>
        </w:tabs>
        <w:rPr>
          <w:b/>
          <w:bCs/>
          <w:lang w:val="bg-BG"/>
        </w:rPr>
      </w:pPr>
    </w:p>
    <w:p w:rsidR="00722CBC" w:rsidRDefault="00722CBC" w:rsidP="00E667EB">
      <w:pPr>
        <w:tabs>
          <w:tab w:val="left" w:pos="6900"/>
        </w:tabs>
        <w:outlineLvl w:val="0"/>
        <w:rPr>
          <w:b/>
          <w:bCs/>
          <w:lang w:val="bg-BG"/>
        </w:rPr>
      </w:pPr>
      <w:r w:rsidRPr="00AE1971">
        <w:rPr>
          <w:b/>
          <w:bCs/>
        </w:rPr>
        <w:t>III</w:t>
      </w:r>
      <w:r w:rsidRPr="00AE1971">
        <w:rPr>
          <w:b/>
          <w:bCs/>
          <w:lang w:val="bg-BG"/>
        </w:rPr>
        <w:t>. Материали за самостоятелна подготовка</w:t>
      </w:r>
    </w:p>
    <w:p w:rsidR="00722CBC" w:rsidRPr="00AE1971" w:rsidRDefault="00722CBC" w:rsidP="00E667EB">
      <w:pPr>
        <w:tabs>
          <w:tab w:val="left" w:pos="6900"/>
        </w:tabs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Сайтовете на международните съдилища и трибунали и съдържащата се в тях информация.</w:t>
      </w:r>
      <w:r>
        <w:rPr>
          <w:b/>
          <w:bCs/>
          <w:lang w:val="bg-BG"/>
        </w:rPr>
        <w:tab/>
      </w:r>
    </w:p>
    <w:p w:rsidR="00722CBC" w:rsidRPr="009C7DD3" w:rsidRDefault="00722CBC" w:rsidP="0068766E">
      <w:pPr>
        <w:jc w:val="both"/>
        <w:rPr>
          <w:lang w:val="bg-BG"/>
        </w:rPr>
      </w:pPr>
    </w:p>
    <w:p w:rsidR="00722CBC" w:rsidRDefault="00722CBC" w:rsidP="003D64E1">
      <w:pPr>
        <w:rPr>
          <w:b/>
          <w:bCs/>
          <w:lang w:val="bg-BG" w:eastAsia="zh-TW"/>
        </w:rPr>
      </w:pPr>
    </w:p>
    <w:p w:rsidR="00722CBC" w:rsidRPr="00AE1971" w:rsidRDefault="00722CBC" w:rsidP="00E667EB">
      <w:pPr>
        <w:tabs>
          <w:tab w:val="left" w:pos="7890"/>
        </w:tabs>
        <w:outlineLvl w:val="0"/>
        <w:rPr>
          <w:b/>
          <w:bCs/>
          <w:lang w:val="bg-BG" w:eastAsia="zh-TW"/>
        </w:rPr>
      </w:pPr>
      <w:r w:rsidRPr="00AE1971">
        <w:rPr>
          <w:b/>
          <w:bCs/>
          <w:lang w:val="bg-BG" w:eastAsia="zh-TW"/>
        </w:rPr>
        <w:lastRenderedPageBreak/>
        <w:t>IV. Изпитване и оценяване</w:t>
      </w:r>
    </w:p>
    <w:p w:rsidR="00722CBC" w:rsidRDefault="00722CBC" w:rsidP="00BA7B3A">
      <w:pPr>
        <w:numPr>
          <w:ilvl w:val="0"/>
          <w:numId w:val="2"/>
        </w:numPr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Текущо</w:t>
      </w:r>
      <w:r w:rsidRPr="00071625">
        <w:rPr>
          <w:b/>
          <w:bCs/>
          <w:lang w:val="bg-BG"/>
        </w:rPr>
        <w:t>оценяване</w:t>
      </w:r>
    </w:p>
    <w:p w:rsidR="00722CBC" w:rsidRDefault="00722CBC" w:rsidP="00BA7B3A">
      <w:pPr>
        <w:ind w:left="360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Не се предвижда текущо оценяване</w:t>
      </w:r>
    </w:p>
    <w:p w:rsidR="00722CBC" w:rsidRDefault="00722CBC" w:rsidP="00AE1971">
      <w:pPr>
        <w:rPr>
          <w:lang w:val="bg-BG"/>
        </w:rPr>
      </w:pPr>
    </w:p>
    <w:p w:rsidR="00722CBC" w:rsidRDefault="00722CBC" w:rsidP="00E667EB">
      <w:pPr>
        <w:outlineLvl w:val="0"/>
        <w:rPr>
          <w:b/>
          <w:bCs/>
          <w:lang w:val="bg-BG"/>
        </w:rPr>
      </w:pPr>
      <w:r w:rsidRPr="00316E9B">
        <w:rPr>
          <w:b/>
          <w:bCs/>
          <w:lang w:val="bg-BG"/>
        </w:rPr>
        <w:t>2. Условия за допускане до изпит</w:t>
      </w:r>
      <w:r>
        <w:rPr>
          <w:b/>
          <w:bCs/>
          <w:lang w:val="bg-BG"/>
        </w:rPr>
        <w:t xml:space="preserve"> на редовната сесия</w:t>
      </w:r>
    </w:p>
    <w:p w:rsidR="00722CBC" w:rsidRDefault="00722CBC" w:rsidP="00E667EB">
      <w:pPr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Посетени повече от 50% от лекционния курс</w:t>
      </w:r>
    </w:p>
    <w:p w:rsidR="00722CBC" w:rsidRPr="00316E9B" w:rsidRDefault="00722CBC" w:rsidP="00E667EB">
      <w:pPr>
        <w:tabs>
          <w:tab w:val="left" w:pos="7695"/>
        </w:tabs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3</w:t>
      </w:r>
      <w:r w:rsidRPr="00316E9B">
        <w:rPr>
          <w:b/>
          <w:bCs/>
          <w:lang w:val="bg-BG"/>
        </w:rPr>
        <w:t xml:space="preserve">. Форма </w:t>
      </w:r>
      <w:r>
        <w:rPr>
          <w:b/>
          <w:bCs/>
          <w:lang w:val="bg-BG"/>
        </w:rPr>
        <w:t xml:space="preserve">и процедура </w:t>
      </w:r>
      <w:r w:rsidRPr="00316E9B">
        <w:rPr>
          <w:b/>
          <w:bCs/>
          <w:lang w:val="bg-BG"/>
        </w:rPr>
        <w:t>на изпита</w:t>
      </w:r>
      <w:r>
        <w:rPr>
          <w:b/>
          <w:bCs/>
          <w:lang w:val="bg-BG"/>
        </w:rPr>
        <w:tab/>
      </w:r>
    </w:p>
    <w:p w:rsidR="00722CBC" w:rsidRPr="00796CDC" w:rsidRDefault="00722CBC" w:rsidP="00FF4CA3">
      <w:pPr>
        <w:jc w:val="both"/>
        <w:rPr>
          <w:b/>
          <w:bCs/>
          <w:lang w:val="bg-BG"/>
        </w:rPr>
      </w:pPr>
      <w:r w:rsidRPr="00796CDC">
        <w:rPr>
          <w:rStyle w:val="PlaceholderText"/>
          <w:b/>
          <w:bCs/>
          <w:lang w:val="bg-BG"/>
        </w:rPr>
        <w:t>Изпитът се провежда в писмена форма</w:t>
      </w:r>
    </w:p>
    <w:p w:rsidR="00722CBC" w:rsidRDefault="00722CBC" w:rsidP="00321ED2">
      <w:pPr>
        <w:tabs>
          <w:tab w:val="left" w:pos="5640"/>
          <w:tab w:val="left" w:pos="6075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722CBC" w:rsidRDefault="00722CBC" w:rsidP="00E667EB">
      <w:pPr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4. Критерии за оценяване</w:t>
      </w:r>
    </w:p>
    <w:p w:rsidR="00722CBC" w:rsidRDefault="00722CBC" w:rsidP="00E667EB">
      <w:pPr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Оценяват се:</w:t>
      </w:r>
    </w:p>
    <w:p w:rsidR="00722CBC" w:rsidRDefault="00722CBC" w:rsidP="00796CDC">
      <w:pPr>
        <w:numPr>
          <w:ilvl w:val="0"/>
          <w:numId w:val="3"/>
        </w:numPr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познаването на нормативните актове, уреждащи структурата и функционирането на органите, натоварени с разглеждане на  спорове между държави от международните институции, натоварени с юрисдикционни функции: международен арбитраж, Международен съд на ООН;</w:t>
      </w:r>
    </w:p>
    <w:p w:rsidR="00722CBC" w:rsidRDefault="00722CBC" w:rsidP="00796CDC">
      <w:pPr>
        <w:numPr>
          <w:ilvl w:val="0"/>
          <w:numId w:val="3"/>
        </w:numPr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познаването на Римския статут на Международния наказателан съд;</w:t>
      </w:r>
    </w:p>
    <w:p w:rsidR="00722CBC" w:rsidRDefault="00722CBC" w:rsidP="00796CDC">
      <w:pPr>
        <w:numPr>
          <w:ilvl w:val="0"/>
          <w:numId w:val="3"/>
        </w:numPr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познанията относно функционирането на международните трибунали, създадени въз основа на глава Седма от Устава на ООН;</w:t>
      </w:r>
    </w:p>
    <w:p w:rsidR="00722CBC" w:rsidRDefault="00722CBC" w:rsidP="00796CDC">
      <w:pPr>
        <w:numPr>
          <w:ilvl w:val="0"/>
          <w:numId w:val="3"/>
        </w:numPr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познанията относно функционирането на Международния трибунал по морско право;</w:t>
      </w:r>
    </w:p>
    <w:p w:rsidR="00722CBC" w:rsidRPr="00316E9B" w:rsidRDefault="00722CBC" w:rsidP="00796CDC">
      <w:pPr>
        <w:numPr>
          <w:ilvl w:val="0"/>
          <w:numId w:val="3"/>
        </w:numPr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знанията относно функционирането на смесените международни съдилища.</w:t>
      </w:r>
    </w:p>
    <w:p w:rsidR="00722CBC" w:rsidRDefault="00722CBC">
      <w:pPr>
        <w:rPr>
          <w:lang w:val="bg-BG"/>
        </w:rPr>
      </w:pPr>
    </w:p>
    <w:p w:rsidR="00722CBC" w:rsidRDefault="00722CBC" w:rsidP="00E667EB">
      <w:pPr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5</w:t>
      </w:r>
      <w:r w:rsidRPr="008B54CC">
        <w:rPr>
          <w:b/>
          <w:bCs/>
          <w:lang w:val="bg-BG"/>
        </w:rPr>
        <w:t xml:space="preserve">. </w:t>
      </w:r>
      <w:r>
        <w:rPr>
          <w:b/>
          <w:bCs/>
          <w:lang w:val="bg-BG"/>
        </w:rPr>
        <w:t>Особени изисквания</w:t>
      </w:r>
    </w:p>
    <w:p w:rsidR="00722CBC" w:rsidRDefault="00722CBC" w:rsidP="00470C68">
      <w:pPr>
        <w:jc w:val="both"/>
        <w:rPr>
          <w:rStyle w:val="PlaceholderText"/>
          <w:lang w:val="bg-BG"/>
        </w:rPr>
      </w:pPr>
      <w:r>
        <w:rPr>
          <w:rStyle w:val="PlaceholderText"/>
          <w:lang w:val="bg-BG"/>
        </w:rPr>
        <w:t>Изискване за посещаване на повече от 50% от лекциите.</w:t>
      </w:r>
    </w:p>
    <w:p w:rsidR="00722CBC" w:rsidRDefault="00722CBC" w:rsidP="00470C68">
      <w:pPr>
        <w:jc w:val="both"/>
        <w:rPr>
          <w:lang w:val="bg-BG"/>
        </w:rPr>
      </w:pPr>
      <w:r>
        <w:rPr>
          <w:rStyle w:val="PlaceholderText"/>
          <w:lang w:val="bg-BG"/>
        </w:rPr>
        <w:t>Изискване за самостоятелна работа на студентите по предварително зададени теми.</w:t>
      </w:r>
    </w:p>
    <w:p w:rsidR="00722CBC" w:rsidRPr="00DA511D" w:rsidRDefault="00722CBC">
      <w:pPr>
        <w:rPr>
          <w:lang w:val="bg-BG"/>
        </w:rPr>
      </w:pPr>
    </w:p>
    <w:p w:rsidR="00722CBC" w:rsidRPr="00E8078F" w:rsidRDefault="00722CBC" w:rsidP="00E8078F">
      <w:pPr>
        <w:tabs>
          <w:tab w:val="left" w:pos="1500"/>
        </w:tabs>
        <w:jc w:val="center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>Правила за организация на учебната дейност в специалността „право“  на Юридическия факултет на ПУ “Паисий Хилендарски“</w:t>
      </w:r>
    </w:p>
    <w:p w:rsidR="00722CBC" w:rsidRDefault="00722CBC" w:rsidP="00E8078F">
      <w:pPr>
        <w:tabs>
          <w:tab w:val="left" w:pos="1500"/>
        </w:tabs>
        <w:jc w:val="both"/>
        <w:rPr>
          <w:sz w:val="20"/>
          <w:szCs w:val="20"/>
          <w:lang w:val="bg-BG"/>
        </w:rPr>
      </w:pPr>
    </w:p>
    <w:p w:rsidR="00722CBC" w:rsidRPr="00E8078F" w:rsidRDefault="00722CBC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* </w:t>
      </w:r>
      <w:r w:rsidRPr="00E8078F">
        <w:rPr>
          <w:sz w:val="20"/>
          <w:szCs w:val="20"/>
          <w:lang w:val="bg-BG"/>
        </w:rPr>
        <w:t>Чл. 14. (1) Текущото оценяване е задължително за всички учебни дисциплини, по които се провеждат семинарни занятия. То се осъществява в рамките на семинарните занятия при предварително разработена система за текущо оценяване, която се оповестява в конспекта по чл. 18.</w:t>
      </w:r>
    </w:p>
    <w:p w:rsidR="00722CBC" w:rsidRPr="00E8078F" w:rsidRDefault="00722CBC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>(2)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чл. 9, ал. 2, буква „б“ от настоящите правила.</w:t>
      </w:r>
    </w:p>
    <w:p w:rsidR="00722CBC" w:rsidRPr="00E8078F" w:rsidRDefault="00722CBC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 xml:space="preserve">(3) Текущите проверки на резултатите от обучението в съответните учебни курсове се насрочват от преподавателя, водещ семинарните занятия, съобразно предвиденото в учебната програма и хода на учебните занятия. </w:t>
      </w:r>
    </w:p>
    <w:p w:rsidR="00722CBC" w:rsidRPr="00E8078F" w:rsidRDefault="00722CBC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>(4) При насрочване на текущи проверки студентите се уведомяват предварително, в разумен срок, за обхвата на  учебния материал и критериите за оценяване.</w:t>
      </w:r>
    </w:p>
    <w:p w:rsidR="00722CBC" w:rsidRPr="00E8078F" w:rsidRDefault="00722CBC" w:rsidP="00E8078F">
      <w:pPr>
        <w:tabs>
          <w:tab w:val="left" w:pos="1500"/>
        </w:tabs>
        <w:jc w:val="both"/>
        <w:rPr>
          <w:sz w:val="20"/>
          <w:szCs w:val="20"/>
          <w:lang w:val="bg-BG"/>
        </w:rPr>
      </w:pPr>
    </w:p>
    <w:p w:rsidR="00722CBC" w:rsidRPr="00E8078F" w:rsidRDefault="00722CBC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** </w:t>
      </w:r>
      <w:r w:rsidRPr="00E8078F">
        <w:rPr>
          <w:sz w:val="20"/>
          <w:szCs w:val="20"/>
          <w:lang w:val="bg-BG"/>
        </w:rPr>
        <w:t>Чл. 9. (1)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курсове.</w:t>
      </w:r>
    </w:p>
    <w:p w:rsidR="00722CBC" w:rsidRPr="00E8078F" w:rsidRDefault="00722CBC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 xml:space="preserve">(2) В учебните курсове, за които в учебния план е предвидено провеждането на семинарни занятия, участието на студентите в учебния процес не се зачита, в случай че не е изпълнено поне едно от следните условия: а) присъствие на най-малко половината от общия брой на проведените семинарни занятия; б) успешно изпълнение на задачите от задължителното текущо оценяване по чл. 14, ал. 2. </w:t>
      </w:r>
    </w:p>
    <w:p w:rsidR="00722CBC" w:rsidRDefault="00722CBC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>(3) При незачитане участието на студентите в обучението те не се допускат до оценяване на редовната изпитна сесия.</w:t>
      </w:r>
    </w:p>
    <w:sectPr w:rsidR="00722CBC" w:rsidSect="00F02E4A">
      <w:headerReference w:type="default" r:id="rId7"/>
      <w:footerReference w:type="default" r:id="rId8"/>
      <w:pgSz w:w="12240" w:h="15840"/>
      <w:pgMar w:top="1046" w:right="1440" w:bottom="1417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C9" w:rsidRDefault="00E258C9" w:rsidP="00F44CAE">
      <w:pPr>
        <w:spacing w:after="0" w:line="240" w:lineRule="auto"/>
      </w:pPr>
      <w:r>
        <w:separator/>
      </w:r>
    </w:p>
  </w:endnote>
  <w:endnote w:type="continuationSeparator" w:id="0">
    <w:p w:rsidR="00E258C9" w:rsidRDefault="00E258C9" w:rsidP="00F4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BC" w:rsidRDefault="00E258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1FD">
      <w:rPr>
        <w:noProof/>
      </w:rPr>
      <w:t>1</w:t>
    </w:r>
    <w:r>
      <w:rPr>
        <w:noProof/>
      </w:rPr>
      <w:fldChar w:fldCharType="end"/>
    </w:r>
  </w:p>
  <w:p w:rsidR="00722CBC" w:rsidRDefault="00722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C9" w:rsidRDefault="00E258C9" w:rsidP="00F44CAE">
      <w:pPr>
        <w:spacing w:after="0" w:line="240" w:lineRule="auto"/>
      </w:pPr>
      <w:r>
        <w:separator/>
      </w:r>
    </w:p>
  </w:footnote>
  <w:footnote w:type="continuationSeparator" w:id="0">
    <w:p w:rsidR="00E258C9" w:rsidRDefault="00E258C9" w:rsidP="00F4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BC" w:rsidRPr="00F02E4A" w:rsidRDefault="00722CBC" w:rsidP="00AE1971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hAnsi="Bookman Old Style" w:cs="Bookman Old Style"/>
      </w:rPr>
    </w:pPr>
    <w:r w:rsidRPr="00AE1971">
      <w:rPr>
        <w:rFonts w:ascii="Bookman Old Style" w:hAnsi="Bookman Old Style" w:cs="Bookman Old Style"/>
        <w:lang w:val="bg-BG"/>
      </w:rPr>
      <w:t xml:space="preserve">ПУ „Паисий Хилендарски“ • Юридически </w:t>
    </w:r>
    <w:r>
      <w:rPr>
        <w:rFonts w:ascii="Bookman Old Style" w:hAnsi="Bookman Old Style" w:cs="Bookman Old Style"/>
        <w:lang w:val="bg-BG"/>
      </w:rPr>
      <w:t>факултет</w:t>
    </w:r>
  </w:p>
  <w:p w:rsidR="00722CBC" w:rsidRPr="00F02E4A" w:rsidRDefault="00722CBC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85C"/>
    <w:multiLevelType w:val="hybridMultilevel"/>
    <w:tmpl w:val="B4A00C8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CD33B0"/>
    <w:multiLevelType w:val="hybridMultilevel"/>
    <w:tmpl w:val="0A5CE952"/>
    <w:lvl w:ilvl="0" w:tplc="37809B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5C7439"/>
    <w:multiLevelType w:val="hybridMultilevel"/>
    <w:tmpl w:val="22046AA6"/>
    <w:lvl w:ilvl="0" w:tplc="D0B44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373E"/>
    <w:multiLevelType w:val="hybridMultilevel"/>
    <w:tmpl w:val="747C38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755BF"/>
    <w:multiLevelType w:val="hybridMultilevel"/>
    <w:tmpl w:val="39108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1"/>
    <w:rsid w:val="00001A74"/>
    <w:rsid w:val="00003573"/>
    <w:rsid w:val="000059C1"/>
    <w:rsid w:val="00007DB0"/>
    <w:rsid w:val="00013154"/>
    <w:rsid w:val="00034CC0"/>
    <w:rsid w:val="00043C61"/>
    <w:rsid w:val="0005345F"/>
    <w:rsid w:val="00056504"/>
    <w:rsid w:val="00061393"/>
    <w:rsid w:val="0006374F"/>
    <w:rsid w:val="00063DE5"/>
    <w:rsid w:val="00071625"/>
    <w:rsid w:val="00073B87"/>
    <w:rsid w:val="00085031"/>
    <w:rsid w:val="00086F5A"/>
    <w:rsid w:val="00095759"/>
    <w:rsid w:val="000A566C"/>
    <w:rsid w:val="000D01CD"/>
    <w:rsid w:val="000D0DBC"/>
    <w:rsid w:val="000D1387"/>
    <w:rsid w:val="000D3E01"/>
    <w:rsid w:val="000E6BFF"/>
    <w:rsid w:val="000F39A1"/>
    <w:rsid w:val="000F3FF7"/>
    <w:rsid w:val="00100BC6"/>
    <w:rsid w:val="001101B4"/>
    <w:rsid w:val="00135FE0"/>
    <w:rsid w:val="001561FD"/>
    <w:rsid w:val="00177D18"/>
    <w:rsid w:val="00181310"/>
    <w:rsid w:val="001A5BED"/>
    <w:rsid w:val="001D0877"/>
    <w:rsid w:val="001D2ED5"/>
    <w:rsid w:val="001E40C3"/>
    <w:rsid w:val="00211F99"/>
    <w:rsid w:val="00214378"/>
    <w:rsid w:val="00252409"/>
    <w:rsid w:val="002840A7"/>
    <w:rsid w:val="002B7CE6"/>
    <w:rsid w:val="002C0A7A"/>
    <w:rsid w:val="002C4AD0"/>
    <w:rsid w:val="002C6022"/>
    <w:rsid w:val="002D3E7D"/>
    <w:rsid w:val="002D6CC3"/>
    <w:rsid w:val="003010E4"/>
    <w:rsid w:val="003021D8"/>
    <w:rsid w:val="00316E9B"/>
    <w:rsid w:val="00321ED2"/>
    <w:rsid w:val="00332A0B"/>
    <w:rsid w:val="00347FDC"/>
    <w:rsid w:val="003542E7"/>
    <w:rsid w:val="00375136"/>
    <w:rsid w:val="00380F5A"/>
    <w:rsid w:val="003812A2"/>
    <w:rsid w:val="0039054A"/>
    <w:rsid w:val="003935BC"/>
    <w:rsid w:val="003947E3"/>
    <w:rsid w:val="003B43BD"/>
    <w:rsid w:val="003D64E1"/>
    <w:rsid w:val="003D741F"/>
    <w:rsid w:val="003E037F"/>
    <w:rsid w:val="003E3B14"/>
    <w:rsid w:val="003F0818"/>
    <w:rsid w:val="003F1EC7"/>
    <w:rsid w:val="003F724E"/>
    <w:rsid w:val="00407C97"/>
    <w:rsid w:val="00414430"/>
    <w:rsid w:val="0041785B"/>
    <w:rsid w:val="00425277"/>
    <w:rsid w:val="004526E8"/>
    <w:rsid w:val="004620CC"/>
    <w:rsid w:val="00464F8A"/>
    <w:rsid w:val="00470C68"/>
    <w:rsid w:val="004D3203"/>
    <w:rsid w:val="004F1062"/>
    <w:rsid w:val="00513BF8"/>
    <w:rsid w:val="005202A0"/>
    <w:rsid w:val="0052579D"/>
    <w:rsid w:val="005346A5"/>
    <w:rsid w:val="00555F07"/>
    <w:rsid w:val="00570CB7"/>
    <w:rsid w:val="00572AC1"/>
    <w:rsid w:val="005803A9"/>
    <w:rsid w:val="00584CAD"/>
    <w:rsid w:val="00586620"/>
    <w:rsid w:val="005A0E57"/>
    <w:rsid w:val="005C0A93"/>
    <w:rsid w:val="005C3027"/>
    <w:rsid w:val="005C5478"/>
    <w:rsid w:val="005C5662"/>
    <w:rsid w:val="005E760D"/>
    <w:rsid w:val="005F23E3"/>
    <w:rsid w:val="0061481C"/>
    <w:rsid w:val="00623BF7"/>
    <w:rsid w:val="006243CF"/>
    <w:rsid w:val="00642600"/>
    <w:rsid w:val="0066260D"/>
    <w:rsid w:val="00666EDD"/>
    <w:rsid w:val="006725FA"/>
    <w:rsid w:val="00676627"/>
    <w:rsid w:val="0068766E"/>
    <w:rsid w:val="006A7DA1"/>
    <w:rsid w:val="006C5A07"/>
    <w:rsid w:val="006D3DE5"/>
    <w:rsid w:val="006E08AD"/>
    <w:rsid w:val="006F0822"/>
    <w:rsid w:val="00716268"/>
    <w:rsid w:val="007165F4"/>
    <w:rsid w:val="00722CBC"/>
    <w:rsid w:val="00731E53"/>
    <w:rsid w:val="007356CE"/>
    <w:rsid w:val="00737259"/>
    <w:rsid w:val="007815D2"/>
    <w:rsid w:val="007819E1"/>
    <w:rsid w:val="00796CDC"/>
    <w:rsid w:val="007A1176"/>
    <w:rsid w:val="007A4D7F"/>
    <w:rsid w:val="007B6F3D"/>
    <w:rsid w:val="007B74F5"/>
    <w:rsid w:val="007B7BFA"/>
    <w:rsid w:val="007D45D4"/>
    <w:rsid w:val="007D7EF5"/>
    <w:rsid w:val="007F478E"/>
    <w:rsid w:val="00810FE2"/>
    <w:rsid w:val="00822EBB"/>
    <w:rsid w:val="00855C8A"/>
    <w:rsid w:val="00857E98"/>
    <w:rsid w:val="00873624"/>
    <w:rsid w:val="00895B34"/>
    <w:rsid w:val="0089661E"/>
    <w:rsid w:val="008B54CC"/>
    <w:rsid w:val="008D05AB"/>
    <w:rsid w:val="008E751F"/>
    <w:rsid w:val="008F0F81"/>
    <w:rsid w:val="0090153B"/>
    <w:rsid w:val="009243DB"/>
    <w:rsid w:val="00933241"/>
    <w:rsid w:val="00940CE1"/>
    <w:rsid w:val="00947A8E"/>
    <w:rsid w:val="00986211"/>
    <w:rsid w:val="00991FCB"/>
    <w:rsid w:val="009A2BCF"/>
    <w:rsid w:val="009B7BE8"/>
    <w:rsid w:val="009C7DD3"/>
    <w:rsid w:val="009D0362"/>
    <w:rsid w:val="009E6411"/>
    <w:rsid w:val="00A0317A"/>
    <w:rsid w:val="00A067CA"/>
    <w:rsid w:val="00A1071D"/>
    <w:rsid w:val="00A11214"/>
    <w:rsid w:val="00A12DB5"/>
    <w:rsid w:val="00A13408"/>
    <w:rsid w:val="00A46400"/>
    <w:rsid w:val="00A47FA0"/>
    <w:rsid w:val="00A537B3"/>
    <w:rsid w:val="00A60E64"/>
    <w:rsid w:val="00A63168"/>
    <w:rsid w:val="00A6764E"/>
    <w:rsid w:val="00AA5772"/>
    <w:rsid w:val="00AB479D"/>
    <w:rsid w:val="00AE1971"/>
    <w:rsid w:val="00AF630C"/>
    <w:rsid w:val="00B30F5F"/>
    <w:rsid w:val="00B5145B"/>
    <w:rsid w:val="00B55DDF"/>
    <w:rsid w:val="00B74543"/>
    <w:rsid w:val="00B8529C"/>
    <w:rsid w:val="00BA7B3A"/>
    <w:rsid w:val="00BB39F1"/>
    <w:rsid w:val="00BB4183"/>
    <w:rsid w:val="00BB46B0"/>
    <w:rsid w:val="00BB5D8B"/>
    <w:rsid w:val="00BC05DB"/>
    <w:rsid w:val="00BC65D0"/>
    <w:rsid w:val="00BE12D1"/>
    <w:rsid w:val="00BE5412"/>
    <w:rsid w:val="00BE604E"/>
    <w:rsid w:val="00C055AC"/>
    <w:rsid w:val="00C13420"/>
    <w:rsid w:val="00C2057F"/>
    <w:rsid w:val="00C548DB"/>
    <w:rsid w:val="00C55811"/>
    <w:rsid w:val="00C8772F"/>
    <w:rsid w:val="00CA0569"/>
    <w:rsid w:val="00CA14A1"/>
    <w:rsid w:val="00CA635B"/>
    <w:rsid w:val="00CA6B2B"/>
    <w:rsid w:val="00CD1EBE"/>
    <w:rsid w:val="00CE0848"/>
    <w:rsid w:val="00CF10B5"/>
    <w:rsid w:val="00D154C9"/>
    <w:rsid w:val="00D164B6"/>
    <w:rsid w:val="00D2164B"/>
    <w:rsid w:val="00D53379"/>
    <w:rsid w:val="00D8312C"/>
    <w:rsid w:val="00D93D5D"/>
    <w:rsid w:val="00DA4C1C"/>
    <w:rsid w:val="00DA511D"/>
    <w:rsid w:val="00DA6080"/>
    <w:rsid w:val="00DB542E"/>
    <w:rsid w:val="00DC03AF"/>
    <w:rsid w:val="00DC226A"/>
    <w:rsid w:val="00DD2770"/>
    <w:rsid w:val="00DE7E1F"/>
    <w:rsid w:val="00E15C96"/>
    <w:rsid w:val="00E258C9"/>
    <w:rsid w:val="00E35777"/>
    <w:rsid w:val="00E362FE"/>
    <w:rsid w:val="00E6188C"/>
    <w:rsid w:val="00E667EB"/>
    <w:rsid w:val="00E77D13"/>
    <w:rsid w:val="00E8078F"/>
    <w:rsid w:val="00E86621"/>
    <w:rsid w:val="00EA4996"/>
    <w:rsid w:val="00EA4F74"/>
    <w:rsid w:val="00EC5C70"/>
    <w:rsid w:val="00ED49C0"/>
    <w:rsid w:val="00EF3231"/>
    <w:rsid w:val="00F02E4A"/>
    <w:rsid w:val="00F070E8"/>
    <w:rsid w:val="00F44525"/>
    <w:rsid w:val="00F44CAE"/>
    <w:rsid w:val="00F63600"/>
    <w:rsid w:val="00F63964"/>
    <w:rsid w:val="00F725F0"/>
    <w:rsid w:val="00F74427"/>
    <w:rsid w:val="00F749CE"/>
    <w:rsid w:val="00F842F4"/>
    <w:rsid w:val="00FB1B8F"/>
    <w:rsid w:val="00FB1D2B"/>
    <w:rsid w:val="00FD3890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3F0366-569F-4871-A380-10B34A8C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FA"/>
    <w:pPr>
      <w:spacing w:after="200" w:line="276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971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971"/>
    <w:pPr>
      <w:keepNext/>
      <w:keepLines/>
      <w:spacing w:before="200" w:after="0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971"/>
    <w:rPr>
      <w:rFonts w:ascii="Cambria" w:eastAsia="SimSun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1971"/>
    <w:rPr>
      <w:rFonts w:ascii="Cambria" w:eastAsia="SimSun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F4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CAE"/>
  </w:style>
  <w:style w:type="paragraph" w:styleId="Footer">
    <w:name w:val="footer"/>
    <w:basedOn w:val="Normal"/>
    <w:link w:val="FooterChar"/>
    <w:uiPriority w:val="99"/>
    <w:rsid w:val="00F4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CAE"/>
  </w:style>
  <w:style w:type="paragraph" w:styleId="FootnoteText">
    <w:name w:val="footnote text"/>
    <w:basedOn w:val="Normal"/>
    <w:link w:val="FootnoteTextChar"/>
    <w:uiPriority w:val="99"/>
    <w:semiHidden/>
    <w:rsid w:val="006725FA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25F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19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971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E1971"/>
    <w:pPr>
      <w:pBdr>
        <w:bottom w:val="single" w:sz="8" w:space="4" w:color="4F81BD"/>
      </w:pBdr>
      <w:spacing w:after="300" w:line="240" w:lineRule="auto"/>
    </w:pPr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E1971"/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A031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0317A"/>
    <w:rPr>
      <w:i/>
      <w:iCs/>
      <w:color w:val="808080"/>
    </w:rPr>
  </w:style>
  <w:style w:type="character" w:styleId="BookTitle">
    <w:name w:val="Book Title"/>
    <w:basedOn w:val="DefaultParagraphFont"/>
    <w:uiPriority w:val="99"/>
    <w:qFormat/>
    <w:rsid w:val="000F3FF7"/>
    <w:rPr>
      <w:b/>
      <w:bCs/>
      <w:smallCaps/>
      <w:spacing w:val="5"/>
    </w:rPr>
  </w:style>
  <w:style w:type="character" w:customStyle="1" w:styleId="1">
    <w:name w:val="Стил1"/>
    <w:basedOn w:val="DefaultParagraphFont"/>
    <w:uiPriority w:val="99"/>
    <w:rsid w:val="00100BC6"/>
    <w:rPr>
      <w:sz w:val="8"/>
      <w:szCs w:val="8"/>
    </w:rPr>
  </w:style>
  <w:style w:type="character" w:customStyle="1" w:styleId="2">
    <w:name w:val="Стил2"/>
    <w:basedOn w:val="DefaultParagraphFont"/>
    <w:uiPriority w:val="99"/>
    <w:rsid w:val="00100BC6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64F8A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E667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Harison</dc:creator>
  <cp:keywords/>
  <dc:description/>
  <cp:lastModifiedBy>Law_Secretary2</cp:lastModifiedBy>
  <cp:revision>2</cp:revision>
  <dcterms:created xsi:type="dcterms:W3CDTF">2017-11-09T07:32:00Z</dcterms:created>
  <dcterms:modified xsi:type="dcterms:W3CDTF">2017-11-09T07:32:00Z</dcterms:modified>
</cp:coreProperties>
</file>