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DA34C6" w:rsidP="00AE1971">
              <w:pPr>
                <w:tabs>
                  <w:tab w:val="left" w:pos="5370"/>
                </w:tabs>
                <w:jc w:val="center"/>
                <w:rPr>
                  <w:rFonts w:cs="Times New Roman"/>
                  <w:szCs w:val="24"/>
                  <w:lang w:val="bg-BG"/>
                </w:rPr>
              </w:pPr>
              <w:r>
                <w:rPr>
                  <w:rStyle w:val="BookTitle"/>
                  <w:sz w:val="36"/>
                  <w:szCs w:val="36"/>
                  <w:lang w:val="bg-BG"/>
                </w:rPr>
                <w:t>Наказателно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674283"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DA34C6"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D8509C" w:rsidP="0068766E">
                    <w:pPr>
                      <w:rPr>
                        <w:rFonts w:cs="Times New Roman"/>
                        <w:szCs w:val="24"/>
                        <w:lang w:val="bg-BG"/>
                      </w:rPr>
                    </w:pPr>
                    <w:r>
                      <w:rPr>
                        <w:rFonts w:cs="Times New Roman"/>
                        <w:szCs w:val="24"/>
                        <w:lang w:val="bg-BG"/>
                      </w:rPr>
                      <w:t>Доц. д-р Даниела Дончева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DA34C6" w:rsidP="00043C61">
                    <w:pPr>
                      <w:rPr>
                        <w:rFonts w:cs="Times New Roman"/>
                        <w:szCs w:val="24"/>
                        <w:lang w:val="bg-BG"/>
                      </w:rPr>
                    </w:pPr>
                    <w:r>
                      <w:rPr>
                        <w:rFonts w:cs="Times New Roman"/>
                        <w:szCs w:val="24"/>
                        <w:lang w:val="bg-BG"/>
                      </w:rPr>
                      <w:t>Два семестъра</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DA34C6"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DA34C6"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DA34C6"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rFonts w:ascii="Times New Roman" w:eastAsia="PMingLiU" w:hAnsi="Times New Roman" w:cstheme="minorBidi"/>
              <w:sz w:val="24"/>
              <w:szCs w:val="22"/>
              <w:lang w:val="en-US" w:eastAsia="en-US"/>
            </w:rPr>
            <w:id w:val="-845942361"/>
            <w:lock w:val="sdtLocked"/>
            <w:placeholder>
              <w:docPart w:val="8D450DEC8CC547AFBACEEDE34D4E0A60"/>
            </w:placeholder>
          </w:sdtPr>
          <w:sdtEndPr>
            <w:rPr>
              <w:b/>
              <w:szCs w:val="24"/>
            </w:rPr>
          </w:sdtEndPr>
          <w:sdtContent>
            <w:p w:rsidR="00D8509C" w:rsidRDefault="00D8509C" w:rsidP="00D8509C">
              <w:pPr>
                <w:pStyle w:val="BodyText"/>
                <w:numPr>
                  <w:ilvl w:val="0"/>
                  <w:numId w:val="2"/>
                </w:numPr>
                <w:rPr>
                  <w:rFonts w:ascii="Times New Roman" w:hAnsi="Times New Roman"/>
                </w:rPr>
              </w:pPr>
              <w:r>
                <w:rPr>
                  <w:rFonts w:ascii="Times New Roman" w:hAnsi="Times New Roman"/>
                </w:rPr>
                <w:t xml:space="preserve">ЗАКОНЪТ КАТО ИЗТОЧНИК НА НАКАЗАТЕЛНОПРАВНИТЕ НОРМИ. </w:t>
              </w:r>
            </w:p>
            <w:p w:rsidR="00D8509C" w:rsidRDefault="00D8509C" w:rsidP="00D8509C">
              <w:pPr>
                <w:pStyle w:val="BodyText"/>
                <w:ind w:left="390"/>
                <w:rPr>
                  <w:rFonts w:ascii="Times New Roman" w:hAnsi="Times New Roman"/>
                </w:rPr>
              </w:pPr>
              <w:r>
                <w:rPr>
                  <w:rFonts w:ascii="Times New Roman" w:hAnsi="Times New Roman"/>
                </w:rPr>
                <w:t>Източници на наказателноправните норми. Законът и неговото значение за българското наказателно право. Законоустановеност на престъпленията и наказанията по нашето право. Видове наказателни  закони с оглед на техния обхват; значение на наказателната кодификация.</w:t>
              </w:r>
            </w:p>
            <w:p w:rsidR="00D8509C" w:rsidRDefault="00D8509C" w:rsidP="00D8509C">
              <w:pPr>
                <w:pStyle w:val="BodyText"/>
                <w:ind w:left="390"/>
                <w:rPr>
                  <w:rFonts w:ascii="Times New Roman" w:hAnsi="Times New Roman"/>
                </w:rPr>
              </w:pPr>
            </w:p>
            <w:p w:rsidR="00D8509C" w:rsidRDefault="00D8509C" w:rsidP="00D8509C">
              <w:pPr>
                <w:pStyle w:val="BodyText"/>
                <w:numPr>
                  <w:ilvl w:val="0"/>
                  <w:numId w:val="2"/>
                </w:numPr>
                <w:rPr>
                  <w:rFonts w:ascii="Times New Roman" w:hAnsi="Times New Roman"/>
                </w:rPr>
              </w:pPr>
              <w:r>
                <w:rPr>
                  <w:rFonts w:ascii="Times New Roman" w:hAnsi="Times New Roman"/>
                </w:rPr>
                <w:t xml:space="preserve">ВИДОВЕ И СТРУКТУРА НА НАКАЗАТЕЛНОПРАВНИТЕ НОРМИ. </w:t>
              </w:r>
            </w:p>
            <w:p w:rsidR="00D8509C" w:rsidRDefault="00D8509C" w:rsidP="00D8509C">
              <w:pPr>
                <w:pStyle w:val="BodyText"/>
                <w:ind w:left="390"/>
                <w:rPr>
                  <w:rFonts w:ascii="Times New Roman" w:hAnsi="Times New Roman"/>
                </w:rPr>
              </w:pPr>
              <w:r>
                <w:rPr>
                  <w:rFonts w:ascii="Times New Roman" w:hAnsi="Times New Roman"/>
                </w:rPr>
                <w:t>Норми на общата част и норми на особената част. Видове норми на общата част. Норми на особената част и тяхната структура. видове диспозиции и санкции.</w:t>
              </w:r>
            </w:p>
            <w:p w:rsidR="00D8509C" w:rsidRDefault="00D8509C" w:rsidP="00D8509C">
              <w:pPr>
                <w:pStyle w:val="BodyText"/>
                <w:rPr>
                  <w:rFonts w:ascii="Times New Roman" w:hAnsi="Times New Roman"/>
                </w:rPr>
              </w:pPr>
            </w:p>
            <w:p w:rsidR="00D8509C" w:rsidRDefault="00D8509C" w:rsidP="00D8509C">
              <w:pPr>
                <w:pStyle w:val="BodyText"/>
                <w:numPr>
                  <w:ilvl w:val="0"/>
                  <w:numId w:val="2"/>
                </w:numPr>
                <w:rPr>
                  <w:rFonts w:ascii="Times New Roman" w:hAnsi="Times New Roman"/>
                </w:rPr>
              </w:pPr>
              <w:r>
                <w:rPr>
                  <w:rFonts w:ascii="Times New Roman" w:hAnsi="Times New Roman"/>
                </w:rPr>
                <w:t xml:space="preserve">ТЪЛКУВНЕ, ПРИЛАГАНЕ И ФУНКЦИИ НА НАКАЗАТЕЛНИЯ ЗАКОН. </w:t>
              </w:r>
            </w:p>
            <w:p w:rsidR="00D8509C" w:rsidRDefault="00D8509C" w:rsidP="00D8509C">
              <w:pPr>
                <w:pStyle w:val="BodyText"/>
                <w:ind w:left="390"/>
                <w:rPr>
                  <w:rFonts w:ascii="Times New Roman" w:hAnsi="Times New Roman"/>
                </w:rPr>
              </w:pPr>
              <w:r>
                <w:rPr>
                  <w:rFonts w:ascii="Times New Roman" w:hAnsi="Times New Roman"/>
                </w:rPr>
                <w:t>Естество и видове тълкува. Правоприлагане при разширително тълкуване и правоприлагане по аналогия. Превантивна функция – общовъзпитателно и предупредително възпиращо действие на наказателноправните норми. Регулираща функция на наказателноправните норми.</w:t>
              </w:r>
            </w:p>
            <w:p w:rsidR="00D8509C" w:rsidRDefault="00D8509C" w:rsidP="00D8509C">
              <w:pPr>
                <w:pStyle w:val="BodyText"/>
                <w:ind w:left="390"/>
                <w:rPr>
                  <w:rFonts w:ascii="Times New Roman" w:hAnsi="Times New Roman"/>
                </w:rPr>
              </w:pPr>
            </w:p>
            <w:p w:rsidR="00D8509C" w:rsidRDefault="00D8509C" w:rsidP="00D8509C">
              <w:pPr>
                <w:pStyle w:val="BodyText"/>
                <w:numPr>
                  <w:ilvl w:val="0"/>
                  <w:numId w:val="2"/>
                </w:numPr>
                <w:rPr>
                  <w:rFonts w:ascii="Times New Roman" w:hAnsi="Times New Roman"/>
                </w:rPr>
              </w:pPr>
              <w:r>
                <w:rPr>
                  <w:rFonts w:ascii="Times New Roman" w:hAnsi="Times New Roman"/>
                </w:rPr>
                <w:t>ДЕЙСТВИЕ НА НАКАЗАТЕЛНОПРАВНИТЕ НОРМИ ПО ВРЕМЕ.</w:t>
              </w:r>
            </w:p>
            <w:p w:rsidR="00D8509C" w:rsidRDefault="00D8509C" w:rsidP="00D8509C">
              <w:pPr>
                <w:pStyle w:val="BodyText"/>
                <w:ind w:left="390"/>
                <w:rPr>
                  <w:rFonts w:ascii="Times New Roman" w:hAnsi="Times New Roman"/>
                </w:rPr>
              </w:pPr>
              <w:r>
                <w:rPr>
                  <w:rFonts w:ascii="Times New Roman" w:hAnsi="Times New Roman"/>
                </w:rPr>
                <w:t xml:space="preserve">Влизане в сила и излизане от сила на наказателния закон и наказателноправните норми. Действие на наказатеноправните норми по </w:t>
              </w:r>
              <w:r>
                <w:rPr>
                  <w:rFonts w:ascii="Times New Roman" w:hAnsi="Times New Roman"/>
                </w:rPr>
                <w:lastRenderedPageBreak/>
                <w:t>време /чл. 2, ал. 1/. Обратно действие – на по-благоприятния за дееца закон /чл. 2, ал. 2/ и на неблагоприятния за него закон.</w:t>
              </w:r>
            </w:p>
            <w:p w:rsidR="00D8509C" w:rsidRDefault="00D8509C" w:rsidP="00D8509C">
              <w:pPr>
                <w:jc w:val="both"/>
                <w:rPr>
                  <w:sz w:val="28"/>
                  <w:lang w:val="bg-BG"/>
                </w:rPr>
              </w:pPr>
              <w:r>
                <w:rPr>
                  <w:sz w:val="28"/>
                  <w:lang w:val="bg-BG"/>
                </w:rPr>
                <w:tab/>
              </w:r>
            </w:p>
            <w:p w:rsidR="00D8509C" w:rsidRDefault="00D8509C" w:rsidP="00D8509C">
              <w:pPr>
                <w:numPr>
                  <w:ilvl w:val="0"/>
                  <w:numId w:val="2"/>
                </w:numPr>
                <w:spacing w:after="0" w:line="240" w:lineRule="auto"/>
                <w:contextualSpacing w:val="0"/>
                <w:jc w:val="both"/>
                <w:rPr>
                  <w:sz w:val="28"/>
                  <w:lang w:val="bg-BG"/>
                </w:rPr>
              </w:pPr>
              <w:r>
                <w:rPr>
                  <w:sz w:val="28"/>
                  <w:lang w:val="bg-BG"/>
                </w:rPr>
                <w:t>ДЕЙСТВИЕ НА НАКАЗАТЕЛНОПРАВНИТЕ НОРМИ ПО МЯСТО.</w:t>
              </w:r>
            </w:p>
            <w:p w:rsidR="00D8509C" w:rsidRDefault="00D8509C" w:rsidP="00D8509C">
              <w:pPr>
                <w:pStyle w:val="BodyTextIndent"/>
              </w:pPr>
              <w:r>
                <w:t>Принципи, възприети от НК за обосноваване действието на наказателноправните норми по място: териториален /чл. 3, ал. 1 и 2/, личен /чл. 4, ал. 1/, реален /чл. 5/ и универсален /чл. 6/. Екстрадиция на обвиняеми и осъдени и трансфер на осъдени лица.</w:t>
              </w:r>
            </w:p>
            <w:p w:rsidR="00070815" w:rsidRDefault="00070815" w:rsidP="00D8509C">
              <w:pPr>
                <w:pStyle w:val="BodyTextIndent"/>
              </w:pPr>
            </w:p>
            <w:p w:rsidR="00D8509C" w:rsidRDefault="00D8509C" w:rsidP="00D8509C">
              <w:pPr>
                <w:numPr>
                  <w:ilvl w:val="0"/>
                  <w:numId w:val="2"/>
                </w:numPr>
                <w:tabs>
                  <w:tab w:val="clear" w:pos="390"/>
                  <w:tab w:val="num" w:pos="780"/>
                </w:tabs>
                <w:spacing w:after="0" w:line="240" w:lineRule="auto"/>
                <w:ind w:left="780"/>
                <w:contextualSpacing w:val="0"/>
                <w:jc w:val="both"/>
                <w:rPr>
                  <w:sz w:val="28"/>
                  <w:lang w:val="bg-BG"/>
                </w:rPr>
              </w:pPr>
              <w:r>
                <w:rPr>
                  <w:sz w:val="28"/>
                  <w:lang w:val="bg-BG"/>
                </w:rPr>
                <w:t xml:space="preserve">СУБЕКТ НА ПРЕСТЪПЛЕНИЕТО. </w:t>
              </w:r>
            </w:p>
            <w:p w:rsidR="00D8509C" w:rsidRDefault="00D8509C" w:rsidP="00D8509C">
              <w:pPr>
                <w:pStyle w:val="BodyTextIndent"/>
              </w:pPr>
              <w:r>
                <w:t>Понятие за субекта на престъплението и неговото съотношение с наказателноотговорното лице; мястото на тези проблеми в общата част на наказателното право. Основни и допълнителни наказателноправни качества на субекта на престъплението.</w:t>
              </w:r>
            </w:p>
            <w:p w:rsidR="00D8509C" w:rsidRDefault="00D8509C" w:rsidP="00D8509C">
              <w:pPr>
                <w:ind w:left="390"/>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ВМЕНЯЕМОСТ И НЕВМЕНЯЕМОСТ.</w:t>
              </w:r>
            </w:p>
            <w:p w:rsidR="00D8509C" w:rsidRDefault="00D8509C" w:rsidP="00D8509C">
              <w:pPr>
                <w:pStyle w:val="BodyTextIndent"/>
              </w:pPr>
              <w:r>
                <w:t>Понятие за вменяемостта; предпоставки и значение. Невменяемост, критерии /чл. 33, ал. 1/ - психиатричен /медицински/ и психологически /юридически/ критерий. Пълна и частична невменяемост; намалена вменяемост. Психично разстройство след престъплението /чл. 33, ал. 2/. принудителни медицински мерки.</w:t>
              </w:r>
            </w:p>
            <w:p w:rsidR="00D8509C" w:rsidRDefault="00D8509C" w:rsidP="00D8509C">
              <w:pPr>
                <w:ind w:left="390"/>
                <w:jc w:val="both"/>
                <w:rPr>
                  <w:sz w:val="28"/>
                  <w:lang w:val="bg-BG"/>
                </w:rPr>
              </w:pPr>
            </w:p>
            <w:p w:rsidR="00D8509C" w:rsidRDefault="00D8509C" w:rsidP="00D8509C">
              <w:pPr>
                <w:numPr>
                  <w:ilvl w:val="0"/>
                  <w:numId w:val="2"/>
                </w:numPr>
                <w:tabs>
                  <w:tab w:val="clear" w:pos="390"/>
                  <w:tab w:val="num" w:pos="780"/>
                </w:tabs>
                <w:spacing w:after="0" w:line="240" w:lineRule="auto"/>
                <w:ind w:left="780"/>
                <w:contextualSpacing w:val="0"/>
                <w:jc w:val="both"/>
                <w:rPr>
                  <w:sz w:val="28"/>
                  <w:lang w:val="bg-BG"/>
                </w:rPr>
              </w:pPr>
              <w:r>
                <w:rPr>
                  <w:sz w:val="28"/>
                  <w:lang w:val="bg-BG"/>
                </w:rPr>
                <w:t>МАЛОЛЕТНИ И НЕПЪЛНОЛЕТНИ.</w:t>
              </w:r>
            </w:p>
            <w:p w:rsidR="00D8509C" w:rsidRDefault="00D8509C" w:rsidP="00D8509C">
              <w:pPr>
                <w:pStyle w:val="BodyTextIndent"/>
              </w:pPr>
              <w:r>
                <w:t xml:space="preserve">Значение на възрастта за наказателната отговорност. Положение на малолетните. Наказателноправен режим на наказателноотговорните непълнолетни; освобождаване от наказателна отговорност и от наложено наказание. Цели на наказанието, видове и ограничения в наказанията за непълнолетните. </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ОБЕКТ НА ПРЕСТЪПЛЕНИЕТО.</w:t>
              </w:r>
            </w:p>
            <w:p w:rsidR="00D8509C" w:rsidRDefault="00D8509C" w:rsidP="00D8509C">
              <w:pPr>
                <w:pStyle w:val="BodyTextIndent"/>
              </w:pPr>
              <w:r>
                <w:t>Понятие за обекта на престъплението. Общ обект на престъплението. Родов и непосредствен обект на престъплението. Отношение между обекта и предмета на престъплението.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СЪСТАВ НА ПРЕСТЪПЛЕНИЕТО.</w:t>
              </w:r>
            </w:p>
            <w:p w:rsidR="00D8509C" w:rsidRDefault="00D8509C" w:rsidP="00D8509C">
              <w:pPr>
                <w:ind w:left="390"/>
                <w:jc w:val="both"/>
                <w:rPr>
                  <w:sz w:val="28"/>
                  <w:lang w:val="bg-BG"/>
                </w:rPr>
              </w:pPr>
              <w:r>
                <w:rPr>
                  <w:sz w:val="28"/>
                  <w:lang w:val="bg-BG"/>
                </w:rPr>
                <w:t xml:space="preserve">Понятие за състава на престъплението. Общо определение за престъплението /чл. 9, ал. 1/ и състава на отделното престъпление. Елементи и признаци от състава на престъплението. Съставомерност и наказателноправна квалификация на деянието. </w:t>
              </w:r>
            </w:p>
            <w:p w:rsidR="00D8509C" w:rsidRDefault="00D8509C" w:rsidP="00D8509C">
              <w:pPr>
                <w:ind w:left="390"/>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ПРЕСТЪПЛЕНИЕТО КАТО ДЕЯНИЕ.</w:t>
              </w:r>
            </w:p>
            <w:p w:rsidR="00D8509C" w:rsidRDefault="00D8509C" w:rsidP="00D8509C">
              <w:pPr>
                <w:pStyle w:val="BodyTextIndent"/>
              </w:pPr>
              <w:r>
                <w:t>Обща характеристика на деянието; неговите елементи. Видове деяния: действие и бездействие. Деяние и изпълнително деяние, общественоопасни последици и престъпен резултата. Видове престъпления с оглед наличието на престъпен резултат: резултатни /материални/ и безрезултатни /формални, на просто извършване/. Довършеност на различните видове престъпления.</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 xml:space="preserve">ПРИЧИННА ВРЪЗКА МЕЖДУ ПРЕСТЪПНОТО ДЕЯНИЕ И ОБЩЕСТВЕНООПАСНИТЕ ПОСЛЕДИЦИ. </w:t>
              </w:r>
            </w:p>
            <w:p w:rsidR="00D8509C" w:rsidRDefault="00D8509C" w:rsidP="00D8509C">
              <w:pPr>
                <w:ind w:left="390"/>
                <w:jc w:val="both"/>
                <w:rPr>
                  <w:sz w:val="28"/>
                  <w:lang w:val="bg-BG"/>
                </w:rPr>
              </w:pPr>
              <w:r>
                <w:rPr>
                  <w:sz w:val="28"/>
                  <w:lang w:val="bg-BG"/>
                </w:rPr>
                <w:t>Същност на отношението на причинност и неговото значение за наказателното право. Причинната връзка в конструкцията на престъплението. Причинна връзка при действието и бездействието, при резултатните и безрезултатните престъпления.</w:t>
              </w:r>
            </w:p>
            <w:p w:rsidR="00D8509C" w:rsidRDefault="00D8509C" w:rsidP="00D8509C">
              <w:pPr>
                <w:ind w:left="390"/>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ОБЕЩСТВЕНА ОПАСНОСТ НА ПРЕСТЪПНОТО ДЕЯНИЕ.</w:t>
              </w:r>
            </w:p>
            <w:p w:rsidR="00D8509C" w:rsidRDefault="00D8509C" w:rsidP="00D8509C">
              <w:pPr>
                <w:ind w:left="390"/>
                <w:jc w:val="both"/>
                <w:rPr>
                  <w:sz w:val="28"/>
                  <w:lang w:val="bg-BG"/>
                </w:rPr>
              </w:pPr>
              <w:r>
                <w:rPr>
                  <w:sz w:val="28"/>
                  <w:lang w:val="bg-BG"/>
                </w:rPr>
                <w:t>Понятие и особености на обществената опасност. Характер и степен на обществената опасност. Обстоятелства, които определят степента на обществена опасност, и нейното значение. Малозначителност на деянието / чл. 9, ал. 2/. Обществената опасност като основна особеност на престъплението.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ПРОТИВОПРАВНОСТ НА ПРЕСТЪПНОТО ДЕЯНИЕ.</w:t>
              </w:r>
            </w:p>
            <w:p w:rsidR="00D8509C" w:rsidRDefault="00D8509C" w:rsidP="00D8509C">
              <w:pPr>
                <w:ind w:left="390"/>
                <w:jc w:val="both"/>
                <w:rPr>
                  <w:sz w:val="28"/>
                  <w:lang w:val="bg-BG"/>
                </w:rPr>
              </w:pPr>
              <w:r>
                <w:rPr>
                  <w:sz w:val="28"/>
                  <w:lang w:val="bg-BG"/>
                </w:rPr>
                <w:t>Понятие и особености на противоправността. Изразяване на наказателната потивоправност в общото определение за престъплението / чл. 9, ал. 1/. Формулиране на наказателноправната забрана и извеждане на наказателната противоправност. Противоправност при действието и бездействието. Отношение на противоправността към обществената опасност и към вината.</w:t>
              </w:r>
            </w:p>
            <w:p w:rsidR="00D8509C" w:rsidRDefault="00D8509C" w:rsidP="00D8509C">
              <w:pPr>
                <w:ind w:left="390"/>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НЕИЗБЕЖНА ОТБРАНА И ЗАДЪРЖАНЕ НА ПРЕСТЪПНИК.</w:t>
              </w:r>
            </w:p>
            <w:p w:rsidR="00D8509C" w:rsidRDefault="00D8509C" w:rsidP="00D8509C">
              <w:pPr>
                <w:ind w:left="390"/>
                <w:jc w:val="both"/>
                <w:rPr>
                  <w:sz w:val="28"/>
                  <w:lang w:val="bg-BG"/>
                </w:rPr>
              </w:pPr>
              <w:r>
                <w:rPr>
                  <w:sz w:val="28"/>
                  <w:lang w:val="bg-BG"/>
                </w:rPr>
                <w:t>Обща характеристика на обстоятелствата, изключващи обществената опасност и противоправността. Основания и предели на неизбежната отбрана; превишаване на пределите й. Основания и предели на задържането на престъпник.</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lastRenderedPageBreak/>
                <w:t xml:space="preserve">КРАЙНА НЕОБХОДИМОСТ И ОПРАВДАН РИСК. </w:t>
              </w:r>
            </w:p>
            <w:p w:rsidR="00D8509C" w:rsidRDefault="00D8509C" w:rsidP="00D8509C">
              <w:pPr>
                <w:ind w:left="390"/>
                <w:jc w:val="both"/>
                <w:rPr>
                  <w:sz w:val="28"/>
                  <w:lang w:val="bg-BG"/>
                </w:rPr>
              </w:pPr>
              <w:r>
                <w:rPr>
                  <w:sz w:val="28"/>
                  <w:lang w:val="bg-BG"/>
                </w:rPr>
                <w:t>Основания и предели на деянието при крайна необходимост. Сравнение с неизбежната отбрана. Основания и предели на деянието при оправдан рис; сравнение с деянието при крайна необходимост.</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ВИНА НА ПРЕСТЪПНОТО ДЕЯНИЕ.</w:t>
              </w:r>
            </w:p>
            <w:p w:rsidR="00D8509C" w:rsidRDefault="00D8509C" w:rsidP="00D8509C">
              <w:pPr>
                <w:ind w:left="390"/>
                <w:jc w:val="both"/>
                <w:rPr>
                  <w:sz w:val="28"/>
                  <w:lang w:val="bg-BG"/>
                </w:rPr>
              </w:pPr>
              <w:r>
                <w:rPr>
                  <w:sz w:val="28"/>
                  <w:lang w:val="bg-BG"/>
                </w:rPr>
                <w:t>Понятие за вината; вина и виновност, основание за наказателна отговорност. Вина, субективен елемент на деянието и субективна отговорност. Вина, субективен елемент на деянието и субективна страна на престъплението. Схващания за вината – психологическа и оценъчна теория. Форми на вината и видове вина /чл. 11/. Отношение на винта към вменяемостта на дееца и към обществената опасност на деянието.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УМИСЪЛ.</w:t>
              </w:r>
            </w:p>
            <w:p w:rsidR="00D8509C" w:rsidRDefault="00D8509C" w:rsidP="00D8509C">
              <w:pPr>
                <w:ind w:left="390"/>
                <w:jc w:val="both"/>
                <w:rPr>
                  <w:sz w:val="28"/>
                  <w:lang w:val="bg-BG"/>
                </w:rPr>
              </w:pPr>
              <w:r>
                <w:rPr>
                  <w:sz w:val="28"/>
                  <w:lang w:val="bg-BG"/>
                </w:rPr>
                <w:t>Определение /чл. 11, ал. 2/. Психическо съдържание – интелектуален и волеви момент. Видове умисъл: пряк и евентуален, предумисъл, и внезапен умисъл.</w:t>
              </w:r>
            </w:p>
            <w:p w:rsidR="00D8509C" w:rsidRDefault="00D8509C" w:rsidP="00D8509C">
              <w:pPr>
                <w:ind w:left="390"/>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НЕПРЕДПАЗЛИВОСТ.</w:t>
              </w:r>
            </w:p>
            <w:p w:rsidR="00D8509C" w:rsidRDefault="00D8509C" w:rsidP="00D8509C">
              <w:pPr>
                <w:pStyle w:val="BodyText"/>
                <w:ind w:left="390"/>
                <w:rPr>
                  <w:rFonts w:ascii="Times New Roman" w:hAnsi="Times New Roman"/>
                </w:rPr>
              </w:pPr>
              <w:r>
                <w:rPr>
                  <w:rFonts w:ascii="Times New Roman" w:hAnsi="Times New Roman"/>
                </w:rPr>
                <w:t>Определение /чл. 11, ал. 3/. Видове непредпазливост. Евентуален умисъл и самонадеяност; непредпазливост и “случайно деяние”. Наказуемост на непредпазливите деяния.</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ИЗКЛЮЧВАЩИ ВИНАТА ОБСТОЯТЕЛСТВА.</w:t>
              </w:r>
            </w:p>
            <w:p w:rsidR="00D8509C" w:rsidRDefault="00D8509C" w:rsidP="00D8509C">
              <w:pPr>
                <w:ind w:left="390"/>
                <w:jc w:val="both"/>
                <w:rPr>
                  <w:sz w:val="28"/>
                  <w:lang w:val="bg-BG"/>
                </w:rPr>
              </w:pPr>
              <w:r>
                <w:rPr>
                  <w:sz w:val="28"/>
                  <w:lang w:val="bg-BG"/>
                </w:rPr>
                <w:t>Обща характеристика. грешка /чл. 14/ - същност и значение. “Случайно деяние” /чл. 15/. Изпълнение на противоправна заповед /чл. 16/ - изключване на вината и наказуемостта.</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НАКАЗУЕМОСТ НА ПРЕСТЪПНОТО ДЕЯНИЕ.</w:t>
              </w:r>
            </w:p>
            <w:p w:rsidR="00D8509C" w:rsidRDefault="00D8509C" w:rsidP="00D8509C">
              <w:pPr>
                <w:ind w:left="390"/>
                <w:jc w:val="both"/>
                <w:rPr>
                  <w:sz w:val="28"/>
                  <w:lang w:val="bg-BG"/>
                </w:rPr>
              </w:pPr>
              <w:r>
                <w:rPr>
                  <w:sz w:val="28"/>
                  <w:lang w:val="bg-BG"/>
                </w:rPr>
                <w:t>Значение на наказуемостта като основно /атрибутивно/ свойство на престъплението. Противоправност и наказуемост. Принципната наказуемост и изключенията; обективни и субективни обстоятелства, изключващи наказуемост. Изключване на наказуемостта и отпадане на наказателната отговорност.</w:t>
              </w:r>
            </w:p>
            <w:p w:rsidR="00D8509C" w:rsidRDefault="00D8509C" w:rsidP="00D8509C">
              <w:pPr>
                <w:jc w:val="both"/>
                <w:rPr>
                  <w:sz w:val="28"/>
                  <w:lang w:val="bg-BG"/>
                </w:rPr>
              </w:pPr>
            </w:p>
            <w:p w:rsidR="00F25BB1" w:rsidRDefault="00F25BB1"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lastRenderedPageBreak/>
                <w:t>ПРИГОТОВЛЕНИЕ.</w:t>
              </w:r>
            </w:p>
            <w:p w:rsidR="00D8509C" w:rsidRDefault="00D8509C" w:rsidP="00D8509C">
              <w:pPr>
                <w:ind w:left="390"/>
                <w:jc w:val="both"/>
                <w:rPr>
                  <w:sz w:val="28"/>
                  <w:lang w:val="bg-BG"/>
                </w:rPr>
              </w:pPr>
              <w:r>
                <w:rPr>
                  <w:sz w:val="28"/>
                  <w:lang w:val="bg-BG"/>
                </w:rPr>
                <w:t>Същност, обективни и субективни елементи /чл. 17, ал. 1/; видове приготвителни действия. Отговорност за приготовление /чл. 17, ал. 2/. Самоволен отказ /чл. 17, ал. 3; чл. 19/.</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ОПИТ.</w:t>
              </w:r>
            </w:p>
            <w:p w:rsidR="00D8509C" w:rsidRDefault="00D8509C" w:rsidP="00D8509C">
              <w:pPr>
                <w:ind w:left="390"/>
                <w:jc w:val="both"/>
                <w:rPr>
                  <w:sz w:val="28"/>
                  <w:lang w:val="bg-BG"/>
                </w:rPr>
              </w:pPr>
              <w:r>
                <w:rPr>
                  <w:sz w:val="28"/>
                  <w:lang w:val="bg-BG"/>
                </w:rPr>
                <w:t>Същност, обективни и субективни елементи /чл. 18, ал. 1/. Разграничаване от приготовлението и от довършеното престъпление. Видове опит, наказуемост на опита и особеност при определяне на наказанието за него /чл. 18, ал. 2; чл. 58, б. “а”/. Самоволен отказ /чл. 18, ал. 3; чл. 19/.</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СЪУЧАСТИЕ В ПРЕСТЪПЛЕНИЕ.</w:t>
              </w:r>
            </w:p>
            <w:p w:rsidR="00D8509C" w:rsidRDefault="00D8509C" w:rsidP="00D8509C">
              <w:pPr>
                <w:pStyle w:val="BodyTextIndent"/>
              </w:pPr>
              <w:r>
                <w:t>Същност; предпоставки основания за отговорността на съучастниците. Основни видове съучастие /чл. 20/.; особени форми на задружна престъпна дейност: “необходимо съучастие” и престъпни общности. Акцесорно съучастие и “причасност” – допустителство, недоносителство и укривателство /лично и вещно/.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ИЗВЪРШИТЕЛСТВО.</w:t>
              </w:r>
            </w:p>
            <w:p w:rsidR="00D8509C" w:rsidRDefault="00D8509C" w:rsidP="00D8509C">
              <w:pPr>
                <w:ind w:left="390"/>
                <w:jc w:val="both"/>
                <w:rPr>
                  <w:sz w:val="28"/>
                  <w:lang w:val="bg-BG"/>
                </w:rPr>
              </w:pPr>
              <w:r>
                <w:rPr>
                  <w:sz w:val="28"/>
                  <w:lang w:val="bg-BG"/>
                </w:rPr>
                <w:t>Същност, обективни субективни елементи; разграничаване от помагачеството – критерии. Непосредствено и посредствено извършителство. Съизвършителство.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ПОДБУДИТЕЛСТВО.</w:t>
              </w:r>
            </w:p>
            <w:p w:rsidR="00D8509C" w:rsidRDefault="00D8509C" w:rsidP="00D8509C">
              <w:pPr>
                <w:ind w:left="390"/>
                <w:jc w:val="both"/>
                <w:rPr>
                  <w:sz w:val="28"/>
                  <w:lang w:val="bg-BG"/>
                </w:rPr>
              </w:pPr>
              <w:r>
                <w:rPr>
                  <w:sz w:val="28"/>
                  <w:lang w:val="bg-BG"/>
                </w:rPr>
                <w:t>Същност, обективни и субективни елементи; средства за подбуждане. Наказуемост. Сравнение с интелектуалното помагачество.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ПОМАГАЧЕСТВО.</w:t>
              </w:r>
            </w:p>
            <w:p w:rsidR="00D8509C" w:rsidRDefault="00D8509C" w:rsidP="00D8509C">
              <w:pPr>
                <w:pStyle w:val="BodyTextIndent"/>
              </w:pPr>
              <w:r>
                <w:t>Същност, обективни и субективни елементи; видове помагачество. Наказуемост и особеност при определяне на наказанието за него /чл. 58, б. “Б”/. Разграничаване от допустителството и укривателството.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НАКАЗУЕМОСТ НА СЪУЧАСТНИЦИТЕ.</w:t>
              </w:r>
            </w:p>
            <w:p w:rsidR="00D8509C" w:rsidRDefault="00D8509C" w:rsidP="00D8509C">
              <w:pPr>
                <w:ind w:left="390"/>
                <w:jc w:val="both"/>
                <w:rPr>
                  <w:sz w:val="28"/>
                  <w:lang w:val="bg-BG"/>
                </w:rPr>
              </w:pPr>
              <w:r>
                <w:rPr>
                  <w:sz w:val="28"/>
                  <w:lang w:val="bg-BG"/>
                </w:rPr>
                <w:t>Принципът /чл. 21, ал. 1 и 2/. Отговорност на съучастниците при особени обстоятелства /чл. 21, ал. 3 и 4/. Самоволен отказ.</w:t>
              </w:r>
            </w:p>
            <w:p w:rsidR="00D8509C" w:rsidRDefault="00D8509C" w:rsidP="00D8509C">
              <w:pPr>
                <w:jc w:val="both"/>
                <w:rPr>
                  <w:sz w:val="28"/>
                  <w:lang w:val="bg-BG"/>
                </w:rPr>
              </w:pPr>
            </w:p>
            <w:p w:rsidR="00D8509C" w:rsidRDefault="000E4BE5" w:rsidP="00D8509C">
              <w:pPr>
                <w:numPr>
                  <w:ilvl w:val="0"/>
                  <w:numId w:val="2"/>
                </w:numPr>
                <w:spacing w:after="0" w:line="240" w:lineRule="auto"/>
                <w:contextualSpacing w:val="0"/>
                <w:jc w:val="both"/>
                <w:rPr>
                  <w:sz w:val="28"/>
                  <w:lang w:val="bg-BG"/>
                </w:rPr>
              </w:pPr>
              <w:r>
                <w:rPr>
                  <w:sz w:val="28"/>
                  <w:lang w:val="bg-BG"/>
                </w:rPr>
                <w:t>ЕДИНСТВО И МНОЖЕСТВО НА Д</w:t>
              </w:r>
              <w:r w:rsidR="00D8509C">
                <w:rPr>
                  <w:sz w:val="28"/>
                  <w:lang w:val="bg-BG"/>
                </w:rPr>
                <w:t xml:space="preserve">ЕЯНИЯТА И ПРЕСТЪПЛЕНИЯТА. </w:t>
              </w:r>
            </w:p>
            <w:p w:rsidR="00D8509C" w:rsidRDefault="00D8509C" w:rsidP="00D8509C">
              <w:pPr>
                <w:ind w:left="390"/>
                <w:jc w:val="both"/>
                <w:rPr>
                  <w:sz w:val="28"/>
                  <w:lang w:val="bg-BG"/>
                </w:rPr>
              </w:pPr>
              <w:r>
                <w:rPr>
                  <w:sz w:val="28"/>
                  <w:lang w:val="bg-BG"/>
                </w:rPr>
                <w:lastRenderedPageBreak/>
                <w:t>Общи положения. Усложнено престъпление и усложнена престъпна дейност. Продължавано престъпление /чл. 26/; трайно /продължено/ престъпление; съставно престъпление; двуактно престъпление; престъпления на системно извършване /същински и несъщински/ и по занаят.</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СЪВКУПНОСТ НА ПРЕСТЪПЛЕНИЯ.</w:t>
              </w:r>
            </w:p>
            <w:p w:rsidR="00D8509C" w:rsidRDefault="00D8509C" w:rsidP="00D8509C">
              <w:pPr>
                <w:jc w:val="both"/>
                <w:rPr>
                  <w:sz w:val="28"/>
                  <w:lang w:val="bg-BG"/>
                </w:rPr>
              </w:pPr>
              <w:r>
                <w:rPr>
                  <w:sz w:val="28"/>
                  <w:lang w:val="bg-BG"/>
                </w:rPr>
                <w:t>Разграничаване на съвкупността от рецидива. Идеална съвкупност; случаи на привидна идеална съвкупност. Реална съвкупност; случаи на привидна реална съвкупност. Наказване при съвкупност на престъпления /чл. 23-25/.</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РЕЦИДИВ.</w:t>
              </w:r>
            </w:p>
            <w:p w:rsidR="00D8509C" w:rsidRDefault="00D8509C" w:rsidP="00D8509C">
              <w:pPr>
                <w:ind w:left="390"/>
                <w:jc w:val="both"/>
                <w:rPr>
                  <w:sz w:val="28"/>
                  <w:lang w:val="bg-BG"/>
                </w:rPr>
              </w:pPr>
              <w:r>
                <w:rPr>
                  <w:sz w:val="28"/>
                  <w:lang w:val="bg-BG"/>
                </w:rPr>
                <w:t>Понятие. Видове рецидив. Общ и специален рецидив – специалният рецидив и повторността. /чл. 28/. Рецидив преди и рецидив след изтърпяване на наказанието за предходното престъпление – принципът и изключенията /чл. 27/. Опасен рецидив: случаи /чл. 29/ и режим /чл. 27, ал. 2, чл. 48, ал. 1, чл. 70, ал. 2/.</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ПОНЯТИЕ ЗА НАКАЗАНИЕТО.</w:t>
              </w:r>
            </w:p>
            <w:p w:rsidR="00D8509C" w:rsidRDefault="00D8509C" w:rsidP="00D8509C">
              <w:pPr>
                <w:ind w:left="390"/>
                <w:jc w:val="both"/>
                <w:rPr>
                  <w:sz w:val="28"/>
                  <w:lang w:val="bg-BG"/>
                </w:rPr>
              </w:pPr>
              <w:r>
                <w:rPr>
                  <w:sz w:val="28"/>
                  <w:lang w:val="bg-BG"/>
                </w:rPr>
                <w:t>Наказателноправните последици на престъплението и наказанието; наказателна отговорност и наказание. Наказание и принудителна мярка. Наказуемост и наказание. Особености на наказанието за извършено престъпление.</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НАКАЗАНИЕТО ПО БЪЛГАРСКОТО НАКАЗАТЕЛНО ПРАВО.</w:t>
              </w:r>
            </w:p>
            <w:p w:rsidR="00D8509C" w:rsidRDefault="00D8509C" w:rsidP="00D8509C">
              <w:pPr>
                <w:ind w:left="390"/>
                <w:jc w:val="both"/>
                <w:rPr>
                  <w:sz w:val="28"/>
                  <w:lang w:val="bg-BG"/>
                </w:rPr>
              </w:pPr>
              <w:r>
                <w:rPr>
                  <w:sz w:val="28"/>
                  <w:lang w:val="bg-BG"/>
                </w:rPr>
                <w:t>Принципи във връзка наказанието по нашето право /чл. 35/. Диференциация на наказателната отговорност и на наказанието. Цели на наказанието /чл. 36/. Мерките по чл. 53 от НК.</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СИСТЕМА НА НАКАЗАНИЯТА ПО БЪЛГАРСКИЯ НАКАЗАТЕЛЕН КОДЕКС.</w:t>
              </w:r>
            </w:p>
            <w:p w:rsidR="00D8509C" w:rsidRDefault="00D8509C" w:rsidP="00D8509C">
              <w:pPr>
                <w:ind w:left="390"/>
                <w:jc w:val="both"/>
                <w:rPr>
                  <w:sz w:val="28"/>
                  <w:lang w:val="bg-BG"/>
                </w:rPr>
              </w:pPr>
              <w:r>
                <w:rPr>
                  <w:sz w:val="28"/>
                  <w:lang w:val="bg-BG"/>
                </w:rPr>
                <w:t>Значение на системата на наказанията. Отношение между наказанията, свързани с лишаване от свобода и наказанията без лишаване от свобода. Видове наказания /чл. 37/. Наказанията, които могат да се налагат на непълнолетните /чл. 62/.</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lastRenderedPageBreak/>
                <w:t>ЛИШАВАНЕ ОТ СВОБОДА И ДОЖИВОТЕН ЗАТВОР.</w:t>
              </w:r>
            </w:p>
            <w:p w:rsidR="00D8509C" w:rsidRDefault="00D8509C" w:rsidP="00D8509C">
              <w:pPr>
                <w:ind w:left="390"/>
                <w:jc w:val="both"/>
                <w:rPr>
                  <w:sz w:val="28"/>
                  <w:lang w:val="bg-BG"/>
                </w:rPr>
              </w:pPr>
              <w:r>
                <w:rPr>
                  <w:sz w:val="28"/>
                  <w:lang w:val="bg-BG"/>
                </w:rPr>
                <w:t>Обща характеристика на лишаването от свобода. Ограничаване на приложното му поле – пътища и значение. Режим на това наказание. Доживотен затвор /чл. 38а/.</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НАКАЗАНИЯ БЕЗ ЛИШАВЕ ОТ СВОБОДА.</w:t>
              </w:r>
            </w:p>
            <w:p w:rsidR="00D8509C" w:rsidRDefault="00D8509C" w:rsidP="00D8509C">
              <w:pPr>
                <w:ind w:left="390"/>
                <w:jc w:val="both"/>
                <w:rPr>
                  <w:sz w:val="28"/>
                  <w:lang w:val="bg-BG"/>
                </w:rPr>
              </w:pPr>
              <w:r>
                <w:rPr>
                  <w:sz w:val="28"/>
                  <w:lang w:val="bg-BG"/>
                </w:rPr>
                <w:t>Характер и значение на тези наказания. Видове: поправителен труд без лишаване от свобода /чл. 43/; имуществени наказания – конфискация /чл. 44-46/ и глоба /чл. 47/; задължително заселване /чл. 48/; лишаване от различни права /чл. 49-51/; обществено порицание /чл. 52/.</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ОПРЕДЕЛЯНЕ НА НАКАЗАНИЕТО.</w:t>
              </w:r>
            </w:p>
            <w:p w:rsidR="00D8509C" w:rsidRDefault="00D8509C" w:rsidP="00D8509C">
              <w:pPr>
                <w:ind w:left="390"/>
                <w:jc w:val="both"/>
                <w:rPr>
                  <w:sz w:val="28"/>
                  <w:lang w:val="bg-BG"/>
                </w:rPr>
              </w:pPr>
              <w:r>
                <w:rPr>
                  <w:sz w:val="28"/>
                  <w:lang w:val="bg-BG"/>
                </w:rPr>
                <w:t>Значение на законосъобразното и правилно определяне на наказанието; ролята на съда. Принципи за определяне на наказанието /чл. 54/. Определяне на наказанието при опит и помагачество /чл. 58/. Особени правила за непълнолетните /чл. 63/.</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ИНДИВИДУАЛИЗАЦИЯ НА НАКАЗАНИЕТО.</w:t>
              </w:r>
            </w:p>
            <w:p w:rsidR="00D8509C" w:rsidRDefault="00D8509C" w:rsidP="00D8509C">
              <w:pPr>
                <w:ind w:left="390"/>
                <w:jc w:val="both"/>
                <w:rPr>
                  <w:sz w:val="28"/>
                  <w:lang w:val="bg-BG"/>
                </w:rPr>
              </w:pPr>
              <w:r>
                <w:rPr>
                  <w:sz w:val="28"/>
                  <w:lang w:val="bg-BG"/>
                </w:rPr>
                <w:t>Диференциация и индивидуализация на наказанието. Значение на индивидуализацията като принцип за определяне на наказанието. Смекчаващи отегчаващи обстоятелства /чл. 54 и чл. 56/. Изключителни или многобройни смекчаващи обстоятелства /чл. 55/ - положение при алтернативните или кумулативните санкции /чл. 57/.</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ОСВОБОЖДАВАНЕ ОТ ИЗТЪРПЯВАНЕ НА НАЛОЖЕНОТО НАКАЗАНИЕ.</w:t>
              </w:r>
            </w:p>
            <w:p w:rsidR="00D8509C" w:rsidRDefault="00D8509C" w:rsidP="00D8509C">
              <w:pPr>
                <w:ind w:left="390"/>
                <w:jc w:val="both"/>
                <w:rPr>
                  <w:sz w:val="28"/>
                  <w:lang w:val="bg-BG"/>
                </w:rPr>
              </w:pPr>
              <w:r>
                <w:rPr>
                  <w:sz w:val="28"/>
                  <w:lang w:val="bg-BG"/>
                </w:rPr>
                <w:t>Обща характеристика. Отделни случаи. Условно осъждане – предпоставки и действие /чл. 66 – 68/; положение на непълнолетните /чл. 68/. Предсрочно освобождаване – предпоставки и действие /чл. 70 и чл. 72/; положение на непълнолетните /чл. 71/. Помилване /чл. 74/.</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ОСВОБОЖДАВАНЕ ОТ НАКАЗАТЕЛНА ОТГОВОРНОСТ И АМНИСТИЯ.</w:t>
              </w:r>
            </w:p>
            <w:p w:rsidR="00D8509C" w:rsidRDefault="00D8509C" w:rsidP="00D8509C">
              <w:pPr>
                <w:ind w:left="390"/>
                <w:jc w:val="both"/>
                <w:rPr>
                  <w:sz w:val="28"/>
                  <w:lang w:val="bg-BG"/>
                </w:rPr>
              </w:pPr>
              <w:r>
                <w:rPr>
                  <w:sz w:val="28"/>
                  <w:lang w:val="bg-BG"/>
                </w:rPr>
                <w:t xml:space="preserve">Обща характеристика. Отделни случаи. Освобождаване на пълнолетни от наказателна отговорност с налагане на административно наказание /чл. 78а/. Освобождаване на непълнолетни от наказателна отговорност с </w:t>
              </w:r>
              <w:r>
                <w:rPr>
                  <w:sz w:val="28"/>
                  <w:lang w:val="bg-BG"/>
                </w:rPr>
                <w:lastRenderedPageBreak/>
                <w:t>прилагане на възпитателни мерки /чл. 78 вр. с чл. 61/. Амнистия /чл. 83/, разлика от помилването.</w:t>
              </w:r>
            </w:p>
            <w:p w:rsidR="00D8509C" w:rsidRDefault="00D8509C" w:rsidP="00D8509C">
              <w:pPr>
                <w:jc w:val="both"/>
                <w:rPr>
                  <w:sz w:val="28"/>
                  <w:lang w:val="bg-BG"/>
                </w:rPr>
              </w:pPr>
            </w:p>
            <w:p w:rsidR="00D8509C" w:rsidRDefault="00D8509C" w:rsidP="00D8509C">
              <w:pPr>
                <w:numPr>
                  <w:ilvl w:val="0"/>
                  <w:numId w:val="2"/>
                </w:numPr>
                <w:spacing w:after="0" w:line="240" w:lineRule="auto"/>
                <w:contextualSpacing w:val="0"/>
                <w:jc w:val="both"/>
                <w:rPr>
                  <w:sz w:val="28"/>
                  <w:lang w:val="bg-BG"/>
                </w:rPr>
              </w:pPr>
              <w:r>
                <w:rPr>
                  <w:sz w:val="28"/>
                  <w:lang w:val="bg-BG"/>
                </w:rPr>
                <w:t>ДАВНОСТ И РЕАБИЛИТАЦИЯ.</w:t>
              </w:r>
            </w:p>
            <w:p w:rsidR="00D8509C" w:rsidRDefault="00D8509C" w:rsidP="00D8509C">
              <w:pPr>
                <w:ind w:left="390"/>
                <w:jc w:val="both"/>
                <w:rPr>
                  <w:sz w:val="28"/>
                  <w:lang w:val="bg-BG"/>
                </w:rPr>
              </w:pPr>
              <w:r>
                <w:rPr>
                  <w:sz w:val="28"/>
                  <w:lang w:val="bg-BG"/>
                </w:rPr>
                <w:t>Същност, действие и видове давност; прекъсване и спиране на различните видове давност; обикновена и абсолютна давност. Същност, действие и видове реабилитация; обикновена и абсолютна реабилитация.</w:t>
              </w:r>
            </w:p>
            <w:p w:rsidR="00D8509C" w:rsidRDefault="00D8509C" w:rsidP="00D8509C">
              <w:pPr>
                <w:pStyle w:val="Heading1"/>
                <w:rPr>
                  <w:rFonts w:ascii="Times New Roman" w:hAnsi="Times New Roman"/>
                  <w:lang w:val="bg-BG"/>
                </w:rPr>
              </w:pPr>
              <w:r w:rsidRPr="004F080A">
                <w:rPr>
                  <w:rFonts w:ascii="Times New Roman" w:hAnsi="Times New Roman"/>
                  <w:lang w:val="bg-BG"/>
                </w:rPr>
                <w:t>Б. ОСОБЕНА ЧАСТ</w:t>
              </w:r>
            </w:p>
            <w:p w:rsidR="00FB0713" w:rsidRPr="00FB0713" w:rsidRDefault="00FB0713" w:rsidP="00FB0713">
              <w:pPr>
                <w:rPr>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ИЗМЯНА.</w:t>
              </w:r>
            </w:p>
            <w:p w:rsidR="00D8509C" w:rsidRDefault="00D8509C" w:rsidP="00D8509C">
              <w:pPr>
                <w:ind w:firstLine="360"/>
                <w:jc w:val="both"/>
                <w:rPr>
                  <w:sz w:val="28"/>
                  <w:lang w:val="bg-BG"/>
                </w:rPr>
              </w:pPr>
              <w:r>
                <w:rPr>
                  <w:sz w:val="28"/>
                  <w:lang w:val="bg-BG"/>
                </w:rPr>
                <w:t>Обща характеристика на изменническите престъпления. Отделните видове престъпления по чл. 95- чл. 97а.</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ПРЕДАТЕЛСТВО И ШПИОНСТВО.</w:t>
              </w:r>
            </w:p>
            <w:p w:rsidR="00D8509C" w:rsidRDefault="00D8509C" w:rsidP="00D8509C">
              <w:pPr>
                <w:ind w:left="360"/>
                <w:jc w:val="both"/>
                <w:rPr>
                  <w:sz w:val="28"/>
                  <w:lang w:val="bg-BG"/>
                </w:rPr>
              </w:pPr>
              <w:r>
                <w:rPr>
                  <w:sz w:val="28"/>
                  <w:lang w:val="bg-BG"/>
                </w:rPr>
                <w:t>Обща характеристика на предателските престъп</w:t>
              </w:r>
              <w:r w:rsidR="00FB0713">
                <w:rPr>
                  <w:sz w:val="28"/>
                  <w:lang w:val="bg-BG"/>
                </w:rPr>
                <w:t>ления. Отделните състави по чл.</w:t>
              </w:r>
              <w:r>
                <w:rPr>
                  <w:sz w:val="28"/>
                  <w:lang w:val="bg-BG"/>
                </w:rPr>
                <w:t>98–</w:t>
              </w:r>
              <w:r w:rsidR="00FB0713">
                <w:rPr>
                  <w:sz w:val="28"/>
                  <w:lang w:val="bg-BG"/>
                </w:rPr>
                <w:t>чл.</w:t>
              </w:r>
              <w:r>
                <w:rPr>
                  <w:sz w:val="28"/>
                  <w:lang w:val="bg-BG"/>
                </w:rPr>
                <w:t>103. Шпионство – характеристика; отношение към престъпленията против държавната тайна по чл. 357 и сл.</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ДИВЕРСИЯ И ВРЕДИТ</w:t>
              </w:r>
              <w:r w:rsidR="00070815">
                <w:rPr>
                  <w:sz w:val="28"/>
                  <w:lang w:val="bg-BG"/>
                </w:rPr>
                <w:t>Е</w:t>
              </w:r>
              <w:r>
                <w:rPr>
                  <w:sz w:val="28"/>
                  <w:lang w:val="bg-BG"/>
                </w:rPr>
                <w:t>ЛСТВО.</w:t>
              </w:r>
            </w:p>
            <w:p w:rsidR="00D8509C" w:rsidRDefault="00D8509C" w:rsidP="00D8509C">
              <w:pPr>
                <w:ind w:left="360"/>
                <w:jc w:val="both"/>
                <w:rPr>
                  <w:sz w:val="28"/>
                  <w:lang w:val="bg-BG"/>
                </w:rPr>
              </w:pPr>
              <w:r>
                <w:rPr>
                  <w:sz w:val="28"/>
                  <w:lang w:val="bg-BG"/>
                </w:rPr>
                <w:t>Обща характеристика; разграничаване от престъпленията против собствеността и от престъпленията против стопанството. Отделните състави: диверсия /чл. 106/, вредителство /чл. 107/.</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ДРУГИ ПРЕСТЪПЛЕНИЯ ПРОТИВ РЕПУБЛИКАТА.</w:t>
              </w:r>
            </w:p>
            <w:p w:rsidR="00D8509C" w:rsidRDefault="00D8509C" w:rsidP="00D8509C">
              <w:pPr>
                <w:ind w:left="360"/>
                <w:jc w:val="both"/>
                <w:rPr>
                  <w:sz w:val="28"/>
                  <w:lang w:val="bg-BG"/>
                </w:rPr>
              </w:pPr>
              <w:r>
                <w:rPr>
                  <w:sz w:val="28"/>
                  <w:lang w:val="bg-BG"/>
                </w:rPr>
                <w:t>Престъпленията по чл. 108. Противодържавна организация или група /чл. 109/. Приготовление /чл. 110/.</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УБИЙСТВО.</w:t>
              </w:r>
            </w:p>
            <w:p w:rsidR="00D8509C" w:rsidRDefault="00D8509C" w:rsidP="00D8509C">
              <w:pPr>
                <w:ind w:left="360"/>
                <w:jc w:val="both"/>
                <w:rPr>
                  <w:sz w:val="28"/>
                  <w:lang w:val="bg-BG"/>
                </w:rPr>
              </w:pPr>
              <w:r>
                <w:rPr>
                  <w:sz w:val="28"/>
                  <w:lang w:val="bg-BG"/>
                </w:rPr>
                <w:t>Обща характеристика и видове престъпления против живота. Умишлено убийство – основен състав, квалифицирани и леконаказуеми случаи /чл. 115-121/.</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ДРУГИ ПРЕСТЪПЛЕНИЯ ПРОТИВ ЖИВОТА.</w:t>
              </w:r>
            </w:p>
            <w:p w:rsidR="00D8509C" w:rsidRDefault="00D8509C" w:rsidP="00D8509C">
              <w:pPr>
                <w:ind w:left="360"/>
                <w:jc w:val="both"/>
                <w:rPr>
                  <w:sz w:val="28"/>
                  <w:lang w:val="bg-BG"/>
                </w:rPr>
              </w:pPr>
              <w:r>
                <w:rPr>
                  <w:sz w:val="28"/>
                  <w:lang w:val="bg-BG"/>
                </w:rPr>
                <w:lastRenderedPageBreak/>
                <w:t>Причиняване другиму смърт по непредпазливост /чл. 122/; квалифицираните случаи по чл. 123 и чл. 124. Криминален аборт /чл. 126/. Допринасяне за чуждо самоубийство /чл. 127/.</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ЗДРАВЕТО.</w:t>
              </w:r>
            </w:p>
            <w:p w:rsidR="00D8509C" w:rsidRDefault="00D8509C" w:rsidP="00D8509C">
              <w:pPr>
                <w:ind w:left="360"/>
                <w:jc w:val="both"/>
                <w:rPr>
                  <w:sz w:val="28"/>
                  <w:lang w:val="bg-BG"/>
                </w:rPr>
              </w:pPr>
              <w:r>
                <w:rPr>
                  <w:sz w:val="28"/>
                  <w:lang w:val="bg-BG"/>
                </w:rPr>
                <w:t>Същност на телесните повреди. Видове телесни повреди /чл. 128 – 130/. Умишлено и непредпазливо причиняване. Отговорност във връзка с венерическите заболявания /чл. 135/.</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ЗЛЕПОСТАВЯНЕ.</w:t>
              </w:r>
            </w:p>
            <w:p w:rsidR="00D8509C" w:rsidRDefault="00D8509C" w:rsidP="00D8509C">
              <w:pPr>
                <w:ind w:left="360"/>
                <w:jc w:val="both"/>
                <w:rPr>
                  <w:sz w:val="28"/>
                  <w:lang w:val="bg-BG"/>
                </w:rPr>
              </w:pPr>
              <w:r>
                <w:rPr>
                  <w:sz w:val="28"/>
                  <w:lang w:val="bg-BG"/>
                </w:rPr>
                <w:t>Обща характеристика. разграничаване от убийството и телесната повреда. Състави на отделните престъпления /чл. 136 и сл./</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ОТВЛИЧАНЕ И ПРОТИВОЗАКОННО ЛИШАВЕ ОТ СВОБОДА.</w:t>
              </w:r>
            </w:p>
            <w:p w:rsidR="00D8509C" w:rsidRDefault="00D8509C" w:rsidP="00D8509C">
              <w:pPr>
                <w:ind w:left="360"/>
                <w:jc w:val="both"/>
                <w:rPr>
                  <w:sz w:val="28"/>
                  <w:lang w:val="bg-BG"/>
                </w:rPr>
              </w:pPr>
              <w:r>
                <w:rPr>
                  <w:sz w:val="28"/>
                  <w:lang w:val="bg-BG"/>
                </w:rPr>
                <w:t>Обща характеристика. Основни и квалифицирани състави /чл. 142 и 142а/.</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СВОБОТАТА НА ВОЛЯТА.</w:t>
              </w:r>
            </w:p>
            <w:p w:rsidR="00D8509C" w:rsidRDefault="00D8509C" w:rsidP="00D8509C">
              <w:pPr>
                <w:ind w:left="360"/>
                <w:jc w:val="both"/>
                <w:rPr>
                  <w:sz w:val="28"/>
                  <w:lang w:val="bg-BG"/>
                </w:rPr>
              </w:pPr>
              <w:r>
                <w:rPr>
                  <w:sz w:val="28"/>
                  <w:lang w:val="bg-BG"/>
                </w:rPr>
                <w:t>Принуда /чл. 143/. Задържане на заложник /чл. 143а/. Закана /чл. 144/; отношение към приготовлението.</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ЧЕСТТА.</w:t>
              </w:r>
            </w:p>
            <w:p w:rsidR="00D8509C" w:rsidRDefault="00D8509C" w:rsidP="00D8509C">
              <w:pPr>
                <w:ind w:left="360"/>
                <w:jc w:val="both"/>
                <w:rPr>
                  <w:sz w:val="28"/>
                  <w:lang w:val="bg-BG"/>
                </w:rPr>
              </w:pPr>
              <w:r>
                <w:rPr>
                  <w:sz w:val="28"/>
                  <w:lang w:val="bg-BG"/>
                </w:rPr>
                <w:t>Обща характеристика. Обида и клевета – основни и квалифицирани случаи /чл. 146 – 148/.</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РАЗВРАТ.</w:t>
              </w:r>
            </w:p>
            <w:p w:rsidR="00D8509C" w:rsidRDefault="00D8509C" w:rsidP="00D8509C">
              <w:pPr>
                <w:ind w:left="360"/>
                <w:jc w:val="both"/>
                <w:rPr>
                  <w:sz w:val="28"/>
                  <w:lang w:val="bg-BG"/>
                </w:rPr>
              </w:pPr>
              <w:r>
                <w:rPr>
                  <w:sz w:val="28"/>
                  <w:lang w:val="bg-BG"/>
                </w:rPr>
                <w:t>Обща характеристика и система на половите престъпления. Блудство /чл. 149 – 150/. Престъпни съвкупления и изнасилване /чл. 151, 153, 154, чл. 152/. Създаване на условия за разврат /чл. 155 – 156/. Хомосексуализъм /чл. 157/.</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ПРАВАТА НА ГРАЖДАНИТЕ.</w:t>
              </w:r>
            </w:p>
            <w:p w:rsidR="00D8509C" w:rsidRDefault="00D8509C" w:rsidP="00D8509C">
              <w:pPr>
                <w:ind w:left="360"/>
                <w:jc w:val="both"/>
                <w:rPr>
                  <w:sz w:val="28"/>
                  <w:lang w:val="bg-BG"/>
                </w:rPr>
              </w:pPr>
              <w:r>
                <w:rPr>
                  <w:sz w:val="28"/>
                  <w:lang w:val="bg-BG"/>
                </w:rPr>
                <w:t>Обща характеристика. Състави на престъпленията против националното и расово равенство /чл. 162 – 163/, против изповеданията /чл. 164 – 166/, против политическите права /чл. 167 и сл. / и против трудовите права /чл. 172/. Престъпления против интелектуалната собственост.</w:t>
              </w:r>
            </w:p>
            <w:p w:rsidR="00D8509C" w:rsidRDefault="00D8509C" w:rsidP="00D8509C">
              <w:pPr>
                <w:jc w:val="both"/>
                <w:rPr>
                  <w:sz w:val="28"/>
                  <w:lang w:val="bg-BG"/>
                </w:rPr>
              </w:pPr>
            </w:p>
            <w:p w:rsidR="00D8509C" w:rsidRDefault="00070815" w:rsidP="00D8509C">
              <w:pPr>
                <w:numPr>
                  <w:ilvl w:val="0"/>
                  <w:numId w:val="3"/>
                </w:numPr>
                <w:spacing w:after="0" w:line="240" w:lineRule="auto"/>
                <w:contextualSpacing w:val="0"/>
                <w:jc w:val="both"/>
                <w:rPr>
                  <w:sz w:val="28"/>
                  <w:lang w:val="bg-BG"/>
                </w:rPr>
              </w:pPr>
              <w:r>
                <w:rPr>
                  <w:sz w:val="28"/>
                  <w:lang w:val="bg-BG"/>
                </w:rPr>
                <w:lastRenderedPageBreak/>
                <w:t>ПРЕСТЪПЛЕНИЯ ПРОТИВ БРАКА,</w:t>
              </w:r>
              <w:r w:rsidR="00D8509C">
                <w:rPr>
                  <w:sz w:val="28"/>
                  <w:lang w:val="bg-BG"/>
                </w:rPr>
                <w:t xml:space="preserve"> СЕМЕЙСТВОТО И МЛАДЕЖТА.</w:t>
              </w:r>
            </w:p>
            <w:p w:rsidR="00D8509C" w:rsidRDefault="00D8509C" w:rsidP="00D8509C">
              <w:pPr>
                <w:ind w:left="360"/>
                <w:jc w:val="both"/>
                <w:rPr>
                  <w:sz w:val="28"/>
                  <w:lang w:val="bg-BG"/>
                </w:rPr>
              </w:pPr>
              <w:r>
                <w:rPr>
                  <w:sz w:val="28"/>
                  <w:lang w:val="bg-BG"/>
                </w:rPr>
                <w:t>Престъпления при сключване на брак /чл. 176 – 178/. Двубрачие /чл. 179/. Неплащане на издръжка /чл. 183/. Обща характеристика и основни състави на престъпленията против младежта.</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КРЪЖБА.</w:t>
              </w:r>
            </w:p>
            <w:p w:rsidR="00D8509C" w:rsidRDefault="00D8509C" w:rsidP="00D8509C">
              <w:pPr>
                <w:ind w:left="360"/>
                <w:jc w:val="both"/>
                <w:rPr>
                  <w:sz w:val="28"/>
                  <w:lang w:val="bg-BG"/>
                </w:rPr>
              </w:pPr>
              <w:r>
                <w:rPr>
                  <w:sz w:val="28"/>
                  <w:lang w:val="bg-BG"/>
                </w:rPr>
                <w:t>Обща характеристика /чл. 194, ал. 1/. Квалифицирани и леконаказуеми случаи.</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ГРАБЕЖ.</w:t>
              </w:r>
            </w:p>
            <w:p w:rsidR="00D8509C" w:rsidRDefault="00D8509C" w:rsidP="00D8509C">
              <w:pPr>
                <w:ind w:left="360"/>
                <w:jc w:val="both"/>
                <w:rPr>
                  <w:sz w:val="28"/>
                  <w:lang w:val="bg-BG"/>
                </w:rPr>
              </w:pPr>
              <w:r>
                <w:rPr>
                  <w:sz w:val="28"/>
                  <w:lang w:val="bg-BG"/>
                </w:rPr>
                <w:t>Основни състави /чл. 198/. Отношение към кражбата и към изнудването. Квалифицирани случаи /чл. 199/.</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ДЛЪЖНОСТНО ПРИСВОЯВАНЕ.</w:t>
              </w:r>
            </w:p>
            <w:p w:rsidR="00D8509C" w:rsidRDefault="00D8509C" w:rsidP="00D8509C">
              <w:pPr>
                <w:ind w:left="360"/>
                <w:jc w:val="both"/>
                <w:rPr>
                  <w:sz w:val="28"/>
                  <w:lang w:val="bg-BG"/>
                </w:rPr>
              </w:pPr>
              <w:r>
                <w:rPr>
                  <w:sz w:val="28"/>
                  <w:lang w:val="bg-BG"/>
                </w:rPr>
                <w:t>Обща характеристика и видове присвоявания; кражба и присвояване. Длъжностно присвояване – основен състав, квалифицирани и леконаказуеми случаи / чл. 201 – 205/.</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ОБСЕБВАНЕ.</w:t>
              </w:r>
            </w:p>
            <w:p w:rsidR="00D8509C" w:rsidRDefault="00D8509C" w:rsidP="00D8509C">
              <w:pPr>
                <w:ind w:left="360"/>
                <w:jc w:val="both"/>
                <w:rPr>
                  <w:sz w:val="28"/>
                  <w:lang w:val="bg-BG"/>
                </w:rPr>
              </w:pPr>
              <w:r>
                <w:rPr>
                  <w:sz w:val="28"/>
                  <w:lang w:val="bg-BG"/>
                </w:rPr>
                <w:t>Обща характеристика; разграничение от кражбата и длъжностно присвояване. Отделни състави на обсебването /чл. 206 – 208/.</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ИЗМАМА.</w:t>
              </w:r>
            </w:p>
            <w:p w:rsidR="00D8509C" w:rsidRDefault="00D8509C" w:rsidP="00D8509C">
              <w:pPr>
                <w:ind w:left="360"/>
                <w:jc w:val="both"/>
                <w:rPr>
                  <w:sz w:val="28"/>
                  <w:lang w:val="bg-BG"/>
                </w:rPr>
              </w:pPr>
              <w:r>
                <w:rPr>
                  <w:sz w:val="28"/>
                  <w:lang w:val="bg-BG"/>
                </w:rPr>
                <w:t>Основен състав на измамата, квалифицирани случаи /чл. 209 – 211/. Разграничаване от кражбата и обсебването. Документна измама /чл. 212/. Застрахователна измама /чл. 213/.</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ИЗНУДВАНЕ.</w:t>
              </w:r>
            </w:p>
            <w:p w:rsidR="00D8509C" w:rsidRDefault="00D8509C" w:rsidP="00D8509C">
              <w:pPr>
                <w:ind w:left="360"/>
                <w:jc w:val="both"/>
                <w:rPr>
                  <w:sz w:val="28"/>
                  <w:lang w:val="bg-BG"/>
                </w:rPr>
              </w:pPr>
              <w:r>
                <w:rPr>
                  <w:sz w:val="28"/>
                  <w:lang w:val="bg-BG"/>
                </w:rPr>
                <w:t>Основни състави на изнудването, квалифицирани случаи /чл. 213а – 214/. Разграничаване от измамата и грабежа.</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ВЕЩНО УКРИВАТЕЛСТВО.</w:t>
              </w:r>
            </w:p>
            <w:p w:rsidR="00D8509C" w:rsidRDefault="00D8509C" w:rsidP="00D8509C">
              <w:pPr>
                <w:ind w:left="360"/>
                <w:jc w:val="both"/>
                <w:rPr>
                  <w:sz w:val="28"/>
                  <w:lang w:val="bg-BG"/>
                </w:rPr>
              </w:pPr>
              <w:r>
                <w:rPr>
                  <w:sz w:val="28"/>
                  <w:lang w:val="bg-BG"/>
                </w:rPr>
                <w:t>Основен състав на вещното укривателство като вторично и субсидиарно престъпление; квалифицирани случаи /чл. 215/. Отношение към “изпирането” на пари по чл. 253.</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lastRenderedPageBreak/>
                <w:t>ДРУГИ ПРЕСТЪПЛЕНИЯ ПРОТИВ СОБСТВЕНСТТА.</w:t>
              </w:r>
            </w:p>
            <w:p w:rsidR="00D8509C" w:rsidRDefault="00D8509C" w:rsidP="00D8509C">
              <w:pPr>
                <w:ind w:left="360"/>
                <w:jc w:val="both"/>
                <w:rPr>
                  <w:sz w:val="28"/>
                  <w:lang w:val="bg-BG"/>
                </w:rPr>
              </w:pPr>
              <w:r>
                <w:rPr>
                  <w:sz w:val="28"/>
                  <w:lang w:val="bg-BG"/>
                </w:rPr>
                <w:t>Унищожаване и повреждане на чужда вещ /216/; отношение към диверсията и безстопанствеността. Злоупотреба на доверие /чл. 217/; отношение към присвояването.</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ОБЩИ СТОПАН</w:t>
              </w:r>
              <w:r w:rsidR="00FB0713">
                <w:rPr>
                  <w:sz w:val="28"/>
                  <w:lang w:val="bg-BG"/>
                </w:rPr>
                <w:t>С</w:t>
              </w:r>
              <w:r>
                <w:rPr>
                  <w:sz w:val="28"/>
                  <w:lang w:val="bg-BG"/>
                </w:rPr>
                <w:t>КИ ПРЕСТЪПЛЕНИЯ.</w:t>
              </w:r>
            </w:p>
            <w:p w:rsidR="00D8509C" w:rsidRDefault="00D8509C" w:rsidP="00D8509C">
              <w:pPr>
                <w:ind w:left="360"/>
                <w:jc w:val="both"/>
                <w:rPr>
                  <w:sz w:val="28"/>
                  <w:lang w:val="bg-BG"/>
                </w:rPr>
              </w:pPr>
              <w:r>
                <w:rPr>
                  <w:sz w:val="28"/>
                  <w:lang w:val="bg-BG"/>
                </w:rPr>
                <w:t>Обща характеристика. Безстопанственост /чл. 219/. Неизгодна вредоносна сделка /чл. 22/. Получаване и даване на дар с оглед издаване на стопански сведения  чужбина /чл. 224/. Недобросъвестна конкуренция /чл. 227/.</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КРЕДИТОРИТЕ.</w:t>
              </w:r>
            </w:p>
            <w:p w:rsidR="00D8509C" w:rsidRDefault="00D8509C" w:rsidP="00D8509C">
              <w:pPr>
                <w:ind w:left="360"/>
                <w:jc w:val="both"/>
                <w:rPr>
                  <w:sz w:val="28"/>
                  <w:lang w:val="bg-BG"/>
                </w:rPr>
              </w:pPr>
              <w:r>
                <w:rPr>
                  <w:sz w:val="28"/>
                  <w:lang w:val="bg-BG"/>
                </w:rPr>
                <w:t>Обща характеристика и система. Умишлен и непредпазлив банкрут /чл. 227в – 227д/. Други престъпления.</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В ОТДЕЛНИ СТОПАНСКИ ОТРАСЛИ.</w:t>
              </w:r>
            </w:p>
            <w:p w:rsidR="00D8509C" w:rsidRDefault="00D8509C" w:rsidP="00D8509C">
              <w:pPr>
                <w:ind w:left="360"/>
                <w:jc w:val="both"/>
                <w:rPr>
                  <w:sz w:val="28"/>
                  <w:lang w:val="bg-BG"/>
                </w:rPr>
              </w:pPr>
              <w:r>
                <w:rPr>
                  <w:sz w:val="28"/>
                  <w:lang w:val="bg-BG"/>
                </w:rPr>
                <w:t>Обща характеристика и видове. Престъпления в областта на промишлеността /чл. 228/, търговията /чл. 232/ и горското стопанство /чл. 235 – 236/.</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МИТНИЧЕСКИЯ РЕЖИМ.</w:t>
              </w:r>
            </w:p>
            <w:p w:rsidR="00D8509C" w:rsidRDefault="00D8509C" w:rsidP="00D8509C">
              <w:pPr>
                <w:ind w:left="360"/>
                <w:jc w:val="both"/>
                <w:rPr>
                  <w:sz w:val="28"/>
                  <w:lang w:val="bg-BG"/>
                </w:rPr>
              </w:pPr>
              <w:r>
                <w:rPr>
                  <w:sz w:val="28"/>
                  <w:lang w:val="bg-BG"/>
                </w:rPr>
                <w:t>“Квалифицирана” контрабанда /чл. 242/. Обща характеристика, състави, наказателноправни последици. Отношение към незаконното преминаване на границата.</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ПАРИЧНАТА И КРЕДИТНАТА СИСТЕМА.</w:t>
              </w:r>
            </w:p>
            <w:p w:rsidR="00D8509C" w:rsidRDefault="00D8509C" w:rsidP="00D8509C">
              <w:pPr>
                <w:pStyle w:val="BodyTextIndent2"/>
              </w:pPr>
              <w:r>
                <w:t>Подправка на парични и финансови знаци /чл. 243/; други престъпления, свързани с такава подправка. Престъпления с валутни ценности и в банковата сфера /чл. 250 – 252/.</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ФИНАНСОВАТА СИСТЕМА.</w:t>
              </w:r>
            </w:p>
            <w:p w:rsidR="00D8509C" w:rsidRDefault="00D8509C" w:rsidP="00D8509C">
              <w:pPr>
                <w:ind w:left="360"/>
                <w:jc w:val="both"/>
                <w:rPr>
                  <w:sz w:val="28"/>
                  <w:lang w:val="bg-BG"/>
                </w:rPr>
              </w:pPr>
              <w:r>
                <w:rPr>
                  <w:sz w:val="28"/>
                  <w:lang w:val="bg-BG"/>
                </w:rPr>
                <w:t>Обща характеристика. “Изпиране” на пари /чл. 253/. Престъпления в данъчната сфера.</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РЕДА НА УПРАВЛЕНИЕ.</w:t>
              </w:r>
            </w:p>
            <w:p w:rsidR="00D8509C" w:rsidRDefault="00D8509C" w:rsidP="00D8509C">
              <w:pPr>
                <w:ind w:left="360"/>
                <w:jc w:val="both"/>
                <w:rPr>
                  <w:sz w:val="28"/>
                  <w:lang w:val="bg-BG"/>
                </w:rPr>
              </w:pPr>
              <w:r>
                <w:rPr>
                  <w:sz w:val="28"/>
                  <w:lang w:val="bg-BG"/>
                </w:rPr>
                <w:t xml:space="preserve">Обща характеристика на престъпленията против дейността на държавни органи и обществени организации. /Глава VІІІ/. Особености на престъпленията против реда на управление; отношение към </w:t>
              </w:r>
              <w:r>
                <w:rPr>
                  <w:sz w:val="28"/>
                  <w:lang w:val="bg-BG"/>
                </w:rPr>
                <w:lastRenderedPageBreak/>
                <w:t>престъпленията по служба. Някои състави /чл. 269 – 270/. Престъпления във връзка с официални удостоверителни знаци /чл. 276/; престъпления във връзка с културните паметници /чл. 278 и сл./; незаконно преминаване на границата /чл. 279 – 280/.</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ПО СЛУЖБА.</w:t>
              </w:r>
            </w:p>
            <w:p w:rsidR="00D8509C" w:rsidRDefault="00D8509C" w:rsidP="00D8509C">
              <w:pPr>
                <w:ind w:left="360"/>
                <w:jc w:val="both"/>
                <w:rPr>
                  <w:sz w:val="28"/>
                  <w:lang w:val="bg-BG"/>
                </w:rPr>
              </w:pPr>
              <w:r>
                <w:rPr>
                  <w:sz w:val="28"/>
                  <w:lang w:val="bg-BG"/>
                </w:rPr>
                <w:t>Обща характеристика и отношение към дисциплинарните нарушения, обект и субект на тези престъпления. Понятие за “длъжностно лице”, “орган на власт” и “представител на обществеността” /чл. 93, т. 1-3/. Общи престъпления по служба и “специални” длъжностни престъпления, същински и несъщински длъжностни престъпления. Нарушение и неизпълнение на служебни задължения, превишаване на власт и на права /чл. 2а82/. Използване на служебното положение /чл. 283/. Издаване на служебна тайна /чл. 284/. Допустителство /чл. 285/.</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ПРЕСТЪПЛЕНИЯ ПРОТИВ ПРАВОСЪДИЕТО.</w:t>
              </w:r>
            </w:p>
            <w:p w:rsidR="00D8509C" w:rsidRDefault="00D8509C" w:rsidP="00D8509C">
              <w:pPr>
                <w:ind w:left="360"/>
                <w:jc w:val="both"/>
                <w:rPr>
                  <w:sz w:val="28"/>
                  <w:lang w:val="bg-BG"/>
                </w:rPr>
              </w:pPr>
              <w:r>
                <w:rPr>
                  <w:sz w:val="28"/>
                  <w:lang w:val="bg-BG"/>
                </w:rPr>
                <w:t>Обща характеристика и система. Набедяване /чл. 286/, отношение към клеветата. Склоняване към нарушаване на длъжностни задължения във връзка с правораздаването /чл. 289/. Лъжесвидетелстване /чл. 290/, лъжливо заключение /чл. 291/ и склоняване към тях /чл. 293/; ненаказуеми случаи /чл. 292/. Лично укривателство /чл. 294/. Други престъпления.</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ПОДКУП.</w:t>
              </w:r>
            </w:p>
            <w:p w:rsidR="00D8509C" w:rsidRDefault="00D8509C" w:rsidP="00D8509C">
              <w:pPr>
                <w:ind w:left="360"/>
                <w:jc w:val="both"/>
                <w:rPr>
                  <w:sz w:val="28"/>
                  <w:lang w:val="bg-BG"/>
                </w:rPr>
              </w:pPr>
              <w:r>
                <w:rPr>
                  <w:sz w:val="28"/>
                  <w:lang w:val="bg-BG"/>
                </w:rPr>
                <w:t>Пасивен подкуп, състави /чл. 301-303/. Активен подкуп, състави /чл. 304/. Сходни престъпления /чл. 305 – 305а/. Ненаказуеми случаи /чл. 306/. Провокация към подкуп /чл. 307/.</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ОБЩА ХАРАКТЕРИСТИКА НА ДОКУМЕНТНИТЕ ПРЕСТЪПЛЕНИЯ.</w:t>
              </w:r>
            </w:p>
            <w:p w:rsidR="00D8509C" w:rsidRDefault="00D8509C" w:rsidP="00D8509C">
              <w:pPr>
                <w:ind w:left="360"/>
                <w:jc w:val="both"/>
                <w:rPr>
                  <w:sz w:val="28"/>
                  <w:lang w:val="bg-BG"/>
                </w:rPr>
              </w:pPr>
              <w:r>
                <w:rPr>
                  <w:sz w:val="28"/>
                  <w:lang w:val="bg-BG"/>
                </w:rPr>
                <w:t>Понятие за документ, отношение към ЕИМ и удостоверителните знаци, видове документи. Система на документните престъпления.</w:t>
              </w:r>
            </w:p>
            <w:p w:rsidR="00D8509C" w:rsidRDefault="00D8509C" w:rsidP="00D8509C">
              <w:pPr>
                <w:jc w:val="both"/>
                <w:rPr>
                  <w:sz w:val="28"/>
                  <w:lang w:val="bg-BG"/>
                </w:rPr>
              </w:pPr>
            </w:p>
            <w:p w:rsidR="00D8509C" w:rsidRDefault="00D8509C" w:rsidP="00D8509C">
              <w:pPr>
                <w:numPr>
                  <w:ilvl w:val="0"/>
                  <w:numId w:val="3"/>
                </w:numPr>
                <w:spacing w:after="0" w:line="240" w:lineRule="auto"/>
                <w:contextualSpacing w:val="0"/>
                <w:jc w:val="both"/>
                <w:rPr>
                  <w:sz w:val="28"/>
                  <w:lang w:val="bg-BG"/>
                </w:rPr>
              </w:pPr>
              <w:r>
                <w:rPr>
                  <w:sz w:val="28"/>
                  <w:lang w:val="bg-BG"/>
                </w:rPr>
                <w:t>ОТДЕЛНИ ДОКУМЕНТНИ ПРЕСТЪПЛЕНИЯ.</w:t>
              </w:r>
            </w:p>
            <w:p w:rsidR="00D8509C" w:rsidRDefault="00D8509C" w:rsidP="00D8509C">
              <w:pPr>
                <w:ind w:left="360"/>
                <w:jc w:val="both"/>
                <w:rPr>
                  <w:sz w:val="28"/>
                  <w:lang w:val="bg-BG"/>
                </w:rPr>
              </w:pPr>
              <w:r>
                <w:rPr>
                  <w:sz w:val="28"/>
                  <w:lang w:val="bg-BG"/>
                </w:rPr>
                <w:t>Подправка на документ /чл. 308 – 310//. лъжливо документиране /чл. 311 – 314/, отношение към подправката. Неистински документ и документ с невярно съдържание. Престъпно ползване на документи /чл. 316-318/. Престъпно елиминиране на документ /чл. 319/.</w:t>
              </w:r>
            </w:p>
            <w:p w:rsidR="00D8509C" w:rsidRDefault="00D8509C" w:rsidP="00D8509C">
              <w:pPr>
                <w:jc w:val="both"/>
                <w:rPr>
                  <w:sz w:val="28"/>
                  <w:lang w:val="bg-BG"/>
                </w:rPr>
              </w:pPr>
            </w:p>
            <w:p w:rsidR="00D8509C" w:rsidRDefault="00D8509C" w:rsidP="00D8509C">
              <w:pPr>
                <w:jc w:val="both"/>
                <w:rPr>
                  <w:sz w:val="28"/>
                  <w:lang w:val="bg-BG"/>
                </w:rPr>
              </w:pPr>
              <w:r>
                <w:rPr>
                  <w:sz w:val="28"/>
                  <w:lang w:val="bg-BG"/>
                </w:rPr>
                <w:t>35. ПРЕСТЪПЛЕНИЯ ПРОТИВ РЕДА И ОБЩЕСТВЕНОТО СПОКОЙСТВИЕ</w:t>
              </w:r>
            </w:p>
            <w:p w:rsidR="00D8509C" w:rsidRDefault="00D8509C" w:rsidP="00D8509C">
              <w:pPr>
                <w:jc w:val="both"/>
                <w:rPr>
                  <w:sz w:val="28"/>
                  <w:lang w:val="bg-BG"/>
                </w:rPr>
              </w:pPr>
              <w:r>
                <w:rPr>
                  <w:sz w:val="28"/>
                  <w:lang w:val="bg-BG"/>
                </w:rPr>
                <w:t>Обща характеристика и система. Някои отделни престъпления: участие в престъпно сдружение /чл. 321/, самоуправство /чл. 323/, хулиганство /чл. 325/ и незаконен хазарт /чл. 327/.</w:t>
              </w:r>
            </w:p>
            <w:p w:rsidR="00D8509C" w:rsidRDefault="00D8509C" w:rsidP="00D8509C">
              <w:pPr>
                <w:jc w:val="both"/>
                <w:rPr>
                  <w:sz w:val="28"/>
                  <w:lang w:val="bg-BG"/>
                </w:rPr>
              </w:pPr>
            </w:p>
            <w:p w:rsidR="00D8509C" w:rsidRDefault="00FB0713" w:rsidP="00D8509C">
              <w:pPr>
                <w:jc w:val="both"/>
                <w:rPr>
                  <w:sz w:val="28"/>
                  <w:lang w:val="bg-BG"/>
                </w:rPr>
              </w:pPr>
              <w:r>
                <w:rPr>
                  <w:sz w:val="28"/>
                  <w:lang w:val="bg-BG"/>
                </w:rPr>
                <w:tab/>
                <w:t>36. ПРЕСТЪПЛЕНИЯ, ИЗВЪРШЕНИ</w:t>
              </w:r>
              <w:r w:rsidR="00D8509C">
                <w:rPr>
                  <w:sz w:val="28"/>
                  <w:lang w:val="bg-BG"/>
                </w:rPr>
                <w:t xml:space="preserve"> ПО ОБЩООПАСЕН НАЧИН ИЛИ С ОБЩООПАСНИ СРЕДСТВА</w:t>
              </w:r>
            </w:p>
            <w:p w:rsidR="00D8509C" w:rsidRDefault="00D8509C" w:rsidP="00D8509C">
              <w:pPr>
                <w:jc w:val="both"/>
                <w:rPr>
                  <w:sz w:val="28"/>
                  <w:lang w:val="bg-BG"/>
                </w:rPr>
              </w:pPr>
              <w:r>
                <w:rPr>
                  <w:sz w:val="28"/>
                  <w:lang w:val="bg-BG"/>
                </w:rPr>
                <w:t>Обща характеристика и система на общоопасните престъпления. Палеж, взрив и наводнение. Престъпления, свързани с взривове, огнестрелни оръжия и боеприпаси.</w:t>
              </w:r>
            </w:p>
            <w:p w:rsidR="00D8509C" w:rsidRDefault="00D8509C" w:rsidP="00D8509C">
              <w:pPr>
                <w:jc w:val="both"/>
                <w:rPr>
                  <w:sz w:val="28"/>
                  <w:lang w:val="bg-BG"/>
                </w:rPr>
              </w:pPr>
            </w:p>
            <w:p w:rsidR="00D8509C" w:rsidRDefault="00D8509C" w:rsidP="00D8509C">
              <w:pPr>
                <w:jc w:val="both"/>
                <w:rPr>
                  <w:sz w:val="28"/>
                  <w:lang w:val="bg-BG"/>
                </w:rPr>
              </w:pPr>
              <w:r>
                <w:rPr>
                  <w:sz w:val="28"/>
                  <w:lang w:val="bg-BG"/>
                </w:rPr>
                <w:tab/>
                <w:t>37. ПРЕСТЪПЛЕНИЯ ПРОТИВ ТРАНСПОРТА</w:t>
              </w:r>
            </w:p>
            <w:p w:rsidR="00D8509C" w:rsidRDefault="00D8509C" w:rsidP="00D8509C">
              <w:pPr>
                <w:jc w:val="both"/>
                <w:rPr>
                  <w:sz w:val="28"/>
                  <w:lang w:val="bg-BG"/>
                </w:rPr>
              </w:pPr>
              <w:r>
                <w:rPr>
                  <w:sz w:val="28"/>
                  <w:lang w:val="bg-BG"/>
                </w:rPr>
                <w:t>Обща характеристика и система. Престъпления против безопасността на транспорта: общоопасно засягане на транспортно превозно средство, престъпления, свързани с нарушаване правилата за движение. Престъпления против реда в транспорта: престъпно ползуване на контролни знаци, отнемане на чуждо МПС за ползуване.</w:t>
              </w:r>
            </w:p>
            <w:p w:rsidR="00D8509C" w:rsidRDefault="00D8509C" w:rsidP="00D8509C">
              <w:pPr>
                <w:jc w:val="both"/>
                <w:rPr>
                  <w:sz w:val="28"/>
                  <w:lang w:val="bg-BG"/>
                </w:rPr>
              </w:pPr>
            </w:p>
            <w:p w:rsidR="00D8509C" w:rsidRDefault="00D8509C" w:rsidP="00D8509C">
              <w:pPr>
                <w:jc w:val="both"/>
                <w:rPr>
                  <w:sz w:val="28"/>
                  <w:lang w:val="bg-BG"/>
                </w:rPr>
              </w:pPr>
              <w:r>
                <w:rPr>
                  <w:sz w:val="28"/>
                  <w:lang w:val="bg-BG"/>
                </w:rPr>
                <w:tab/>
                <w:t>38. ДРУГИ ОБЩООПАСНИ ПРЕСТЪПЛЕНИЯ</w:t>
              </w:r>
            </w:p>
            <w:p w:rsidR="00D8509C" w:rsidRDefault="00D8509C" w:rsidP="00D8509C">
              <w:pPr>
                <w:jc w:val="both"/>
                <w:rPr>
                  <w:sz w:val="28"/>
                  <w:lang w:val="bg-BG"/>
                </w:rPr>
              </w:pPr>
              <w:r>
                <w:rPr>
                  <w:sz w:val="28"/>
                  <w:lang w:val="bg-BG"/>
                </w:rPr>
                <w:t>Престъпления против народното здраве – обща характеристика и отделни състави /чл. 349 – 354в/. Престъпления при използуване на атомната енергия за мирни цели - обща характеристика и отделни състави /чл. 356г – 356и/.</w:t>
              </w:r>
            </w:p>
            <w:p w:rsidR="00D8509C" w:rsidRDefault="00D8509C" w:rsidP="00D8509C">
              <w:pPr>
                <w:jc w:val="both"/>
                <w:rPr>
                  <w:sz w:val="28"/>
                  <w:lang w:val="bg-BG"/>
                </w:rPr>
              </w:pPr>
            </w:p>
            <w:p w:rsidR="00D8509C" w:rsidRDefault="00D8509C" w:rsidP="00D8509C">
              <w:pPr>
                <w:jc w:val="both"/>
                <w:rPr>
                  <w:sz w:val="28"/>
                  <w:lang w:val="bg-BG"/>
                </w:rPr>
              </w:pPr>
              <w:r>
                <w:rPr>
                  <w:sz w:val="28"/>
                  <w:lang w:val="bg-BG"/>
                </w:rPr>
                <w:tab/>
                <w:t>39. ПРЕСТЪПЛЕНИЯ ПРОТИВ ОТБРАНИТЕЛНАТА СПОСОБНОСТ НА РЕПУБЛИКАТА</w:t>
              </w:r>
            </w:p>
            <w:p w:rsidR="00D8509C" w:rsidRDefault="00D8509C" w:rsidP="00D8509C">
              <w:pPr>
                <w:jc w:val="both"/>
                <w:rPr>
                  <w:sz w:val="28"/>
                  <w:lang w:val="bg-BG"/>
                </w:rPr>
              </w:pPr>
              <w:r>
                <w:rPr>
                  <w:sz w:val="28"/>
                  <w:lang w:val="bg-BG"/>
                </w:rPr>
                <w:t>Престъпления против държавната тайна /чл357 – 360/, отношение към шпионството. Престъпления против носене на военна служба /чл361 – 368/ и престъпления против изпълнението на мирновременната алтернативна служба /чл. 368а – 368ж/.</w:t>
              </w:r>
            </w:p>
            <w:p w:rsidR="00D8509C" w:rsidRDefault="00D8509C" w:rsidP="00D8509C">
              <w:pPr>
                <w:jc w:val="both"/>
                <w:rPr>
                  <w:sz w:val="28"/>
                  <w:lang w:val="bg-BG"/>
                </w:rPr>
              </w:pPr>
            </w:p>
            <w:p w:rsidR="00D8509C" w:rsidRDefault="00D8509C" w:rsidP="00D8509C">
              <w:pPr>
                <w:jc w:val="both"/>
                <w:rPr>
                  <w:sz w:val="28"/>
                  <w:lang w:val="bg-BG"/>
                </w:rPr>
              </w:pPr>
              <w:r>
                <w:rPr>
                  <w:sz w:val="28"/>
                  <w:lang w:val="bg-BG"/>
                </w:rPr>
                <w:tab/>
                <w:t>40. ВОЕННИ ПРЕСТЪПЛЕНИЯ</w:t>
              </w:r>
            </w:p>
            <w:p w:rsidR="00D8509C" w:rsidRDefault="00D8509C" w:rsidP="00D8509C">
              <w:pPr>
                <w:jc w:val="both"/>
                <w:rPr>
                  <w:sz w:val="28"/>
                  <w:lang w:val="bg-BG"/>
                </w:rPr>
              </w:pPr>
              <w:r>
                <w:rPr>
                  <w:sz w:val="28"/>
                  <w:lang w:val="bg-BG"/>
                </w:rPr>
                <w:t xml:space="preserve">обща характеристика, обект и субект; отношение към престъпленията против отбранителната способност на Републиката. Освобождаване от наказателна </w:t>
              </w:r>
              <w:r>
                <w:rPr>
                  <w:sz w:val="28"/>
                  <w:lang w:val="bg-BG"/>
                </w:rPr>
                <w:lastRenderedPageBreak/>
                <w:t>отговорност /чл406, ал. 3 и 4/. Някои състави на характерни военни престъпления: престъпления против подчинеността и военната част, отклонение от военна служба; престъпления, извършени във военно време или бойна обстановка.</w:t>
              </w:r>
            </w:p>
            <w:p w:rsidR="00D8509C" w:rsidRDefault="00D8509C" w:rsidP="00D8509C">
              <w:pPr>
                <w:jc w:val="both"/>
                <w:rPr>
                  <w:sz w:val="28"/>
                  <w:lang w:val="bg-BG"/>
                </w:rPr>
              </w:pPr>
            </w:p>
            <w:p w:rsidR="00D8509C" w:rsidRDefault="00D8509C" w:rsidP="00D8509C">
              <w:pPr>
                <w:jc w:val="both"/>
                <w:rPr>
                  <w:sz w:val="28"/>
                  <w:lang w:val="bg-BG"/>
                </w:rPr>
              </w:pPr>
              <w:r>
                <w:rPr>
                  <w:sz w:val="28"/>
                  <w:lang w:val="bg-BG"/>
                </w:rPr>
                <w:tab/>
                <w:t>41. ПРЕСТЪПЛЕНИЯ ПРОТИВ МИРА И ЧОВЕЧЕСТВОТО</w:t>
              </w:r>
            </w:p>
            <w:p w:rsidR="00D8509C" w:rsidRDefault="00D8509C" w:rsidP="00D8509C">
              <w:pPr>
                <w:jc w:val="both"/>
                <w:rPr>
                  <w:sz w:val="28"/>
                  <w:lang w:val="bg-BG"/>
                </w:rPr>
              </w:pPr>
              <w:r>
                <w:rPr>
                  <w:sz w:val="28"/>
                  <w:lang w:val="bg-BG"/>
                </w:rPr>
                <w:t>Международни престъпления против мира и човечеството; престъпления с международен характер и престъпления с международен елемент. Значение на Глава ХІV.  Престъпления против мира и престъпления против законите и обичаите за водена на война; геноцид и апартейд.</w:t>
              </w:r>
            </w:p>
            <w:p w:rsidR="00DA6080" w:rsidRPr="00332A0B" w:rsidRDefault="001E11A0"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szCs w:val="24"/>
            </w:rPr>
            <w:id w:val="-1245727579"/>
            <w:lock w:val="sdtLocked"/>
            <w:placeholder>
              <w:docPart w:val="780430C84A684CAAB22A9082EFE4E623"/>
            </w:placeholder>
          </w:sdtPr>
          <w:sdtEndPr/>
          <w:sdtContent>
            <w:p w:rsidR="00D8509C" w:rsidRDefault="00D8509C" w:rsidP="00D8509C">
              <w:pPr>
                <w:pStyle w:val="BodyText"/>
                <w:numPr>
                  <w:ilvl w:val="0"/>
                  <w:numId w:val="4"/>
                </w:numPr>
                <w:rPr>
                  <w:rFonts w:ascii="Times New Roman" w:hAnsi="Times New Roman"/>
                </w:rPr>
              </w:pPr>
              <w:r>
                <w:rPr>
                  <w:rFonts w:ascii="Times New Roman" w:hAnsi="Times New Roman"/>
                </w:rPr>
                <w:t>Гиргинов, А. Наказателно право на Република България обща</w:t>
              </w:r>
              <w:r>
                <w:rPr>
                  <w:rFonts w:ascii="Times New Roman" w:hAnsi="Times New Roman"/>
                </w:rPr>
                <w:tab/>
                <w:t xml:space="preserve"> курс лекции, Софи Р</w:t>
              </w:r>
            </w:p>
            <w:p w:rsidR="00D8509C" w:rsidRDefault="00D8509C" w:rsidP="00D8509C">
              <w:pPr>
                <w:pStyle w:val="BodyText"/>
                <w:numPr>
                  <w:ilvl w:val="0"/>
                  <w:numId w:val="4"/>
                </w:numPr>
                <w:rPr>
                  <w:rFonts w:ascii="Times New Roman" w:hAnsi="Times New Roman"/>
                </w:rPr>
              </w:pPr>
              <w:r>
                <w:rPr>
                  <w:rFonts w:ascii="Times New Roman" w:hAnsi="Times New Roman"/>
                </w:rPr>
                <w:t>Гиргинов, А. Наказателно право на Република България, особена част, курс лекции, Софи Р</w:t>
              </w:r>
            </w:p>
            <w:p w:rsidR="00D8509C" w:rsidRDefault="00D8509C" w:rsidP="00D8509C">
              <w:pPr>
                <w:pStyle w:val="BodyText"/>
                <w:numPr>
                  <w:ilvl w:val="0"/>
                  <w:numId w:val="4"/>
                </w:numPr>
                <w:rPr>
                  <w:rFonts w:ascii="Times New Roman" w:hAnsi="Times New Roman"/>
                </w:rPr>
              </w:pPr>
              <w:r>
                <w:rPr>
                  <w:rFonts w:ascii="Times New Roman" w:hAnsi="Times New Roman"/>
                </w:rPr>
                <w:t xml:space="preserve">Гиргинов, А.: Коментар на наказателния кодекс, обща част, том І, С., 1999 </w:t>
              </w:r>
            </w:p>
            <w:p w:rsidR="00D8509C" w:rsidRDefault="00D8509C" w:rsidP="00D8509C">
              <w:pPr>
                <w:pStyle w:val="BodyText"/>
                <w:numPr>
                  <w:ilvl w:val="0"/>
                  <w:numId w:val="4"/>
                </w:numPr>
                <w:rPr>
                  <w:rFonts w:ascii="Times New Roman" w:hAnsi="Times New Roman"/>
                </w:rPr>
              </w:pPr>
              <w:r w:rsidRPr="004F080A">
                <w:rPr>
                  <w:rFonts w:ascii="Times New Roman" w:hAnsi="Times New Roman"/>
                </w:rPr>
                <w:t xml:space="preserve">Гиргинов, А. и </w:t>
              </w:r>
              <w:r>
                <w:rPr>
                  <w:rFonts w:ascii="Times New Roman" w:hAnsi="Times New Roman"/>
                </w:rPr>
                <w:t>З. Трайков: Коментар на наказателния кодекс, обща част, том ІІ, С., 2000</w:t>
              </w:r>
            </w:p>
            <w:p w:rsidR="00D8509C" w:rsidRDefault="00D8509C" w:rsidP="00D8509C">
              <w:pPr>
                <w:pStyle w:val="BodyText"/>
                <w:numPr>
                  <w:ilvl w:val="0"/>
                  <w:numId w:val="4"/>
                </w:numPr>
                <w:rPr>
                  <w:rFonts w:ascii="Times New Roman" w:hAnsi="Times New Roman"/>
                </w:rPr>
              </w:pPr>
              <w:r>
                <w:rPr>
                  <w:rFonts w:ascii="Times New Roman" w:hAnsi="Times New Roman"/>
                </w:rPr>
                <w:t>Стойно</w:t>
              </w:r>
              <w:r w:rsidR="00F25BB1">
                <w:rPr>
                  <w:rFonts w:ascii="Times New Roman" w:hAnsi="Times New Roman"/>
                </w:rPr>
                <w:t>в</w:t>
              </w:r>
              <w:r>
                <w:rPr>
                  <w:rFonts w:ascii="Times New Roman" w:hAnsi="Times New Roman"/>
                </w:rPr>
                <w:t>, Ал. Наказателно право обща част, Сиела</w:t>
              </w:r>
            </w:p>
            <w:p w:rsidR="00D8509C" w:rsidRDefault="00D8509C" w:rsidP="00D8509C">
              <w:pPr>
                <w:pStyle w:val="BodyText"/>
                <w:numPr>
                  <w:ilvl w:val="0"/>
                  <w:numId w:val="4"/>
                </w:numPr>
                <w:rPr>
                  <w:rFonts w:ascii="Times New Roman" w:hAnsi="Times New Roman"/>
                </w:rPr>
              </w:pPr>
              <w:r>
                <w:rPr>
                  <w:rFonts w:ascii="Times New Roman" w:hAnsi="Times New Roman"/>
                </w:rPr>
                <w:t>Долапчиев, Н.: Наказателно право, С., 1994</w:t>
              </w:r>
            </w:p>
            <w:p w:rsidR="00D8509C" w:rsidRDefault="00D8509C" w:rsidP="00D8509C">
              <w:pPr>
                <w:pStyle w:val="BodyText"/>
                <w:numPr>
                  <w:ilvl w:val="0"/>
                  <w:numId w:val="4"/>
                </w:numPr>
                <w:rPr>
                  <w:rFonts w:ascii="Times New Roman" w:hAnsi="Times New Roman"/>
                </w:rPr>
              </w:pPr>
              <w:r>
                <w:rPr>
                  <w:rFonts w:ascii="Times New Roman" w:hAnsi="Times New Roman"/>
                </w:rPr>
                <w:t>Ненов, Ив.: Наказателно право, обща част, кн. І, С., 1992</w:t>
              </w:r>
            </w:p>
            <w:p w:rsidR="00D8509C" w:rsidRDefault="00D8509C" w:rsidP="00D8509C">
              <w:pPr>
                <w:pStyle w:val="BodyText"/>
                <w:numPr>
                  <w:ilvl w:val="0"/>
                  <w:numId w:val="4"/>
                </w:numPr>
                <w:rPr>
                  <w:rFonts w:ascii="Times New Roman" w:hAnsi="Times New Roman"/>
                </w:rPr>
              </w:pPr>
              <w:r>
                <w:rPr>
                  <w:rFonts w:ascii="Times New Roman" w:hAnsi="Times New Roman"/>
                </w:rPr>
                <w:t>Ненов, Ив.: Наказателно право, обща част, кн. ІІ, С., 1992</w:t>
              </w:r>
            </w:p>
            <w:p w:rsidR="00D8509C" w:rsidRDefault="00D8509C" w:rsidP="00D8509C">
              <w:pPr>
                <w:pStyle w:val="BodyText"/>
                <w:numPr>
                  <w:ilvl w:val="0"/>
                  <w:numId w:val="4"/>
                </w:numPr>
                <w:rPr>
                  <w:rFonts w:ascii="Times New Roman" w:hAnsi="Times New Roman"/>
                </w:rPr>
              </w:pPr>
              <w:r>
                <w:rPr>
                  <w:rFonts w:ascii="Times New Roman" w:hAnsi="Times New Roman"/>
                </w:rPr>
                <w:t>Ненов, Ив., Цв. Ценков, В. Петров, Гр. Василев, Б. Йотов: Наказателно право на НРБ, т. І, С., 1987, изд. ВИПОНД на МВР</w:t>
              </w:r>
            </w:p>
            <w:p w:rsidR="00D8509C" w:rsidRDefault="00D8509C" w:rsidP="00D8509C">
              <w:pPr>
                <w:pStyle w:val="BodyText"/>
                <w:numPr>
                  <w:ilvl w:val="0"/>
                  <w:numId w:val="4"/>
                </w:numPr>
                <w:rPr>
                  <w:rFonts w:ascii="Times New Roman" w:hAnsi="Times New Roman"/>
                </w:rPr>
              </w:pPr>
              <w:r>
                <w:rPr>
                  <w:rFonts w:ascii="Times New Roman" w:hAnsi="Times New Roman"/>
                </w:rPr>
                <w:t>Ненов, Ив., Цв. Ценков, В. Петров, Гр. Василев, Б. Йотов: Наказателно право на НРБ, т. ІІ, С., 1987, изд. ВИПОНД на МВР</w:t>
              </w:r>
            </w:p>
            <w:p w:rsidR="00D8509C" w:rsidRDefault="00D8509C" w:rsidP="00D8509C">
              <w:pPr>
                <w:pStyle w:val="BodyText"/>
                <w:numPr>
                  <w:ilvl w:val="0"/>
                  <w:numId w:val="4"/>
                </w:numPr>
                <w:rPr>
                  <w:rFonts w:ascii="Times New Roman" w:hAnsi="Times New Roman"/>
                </w:rPr>
              </w:pPr>
              <w:r>
                <w:rPr>
                  <w:rFonts w:ascii="Times New Roman" w:hAnsi="Times New Roman"/>
                </w:rPr>
                <w:t>Владимиров, Р.: Съучастие при усложнена престъпна дейност, С., 1996</w:t>
              </w:r>
            </w:p>
            <w:p w:rsidR="00071625" w:rsidRPr="00F25BB1" w:rsidRDefault="00D8509C" w:rsidP="00D8509C">
              <w:pPr>
                <w:pStyle w:val="BodyText"/>
                <w:numPr>
                  <w:ilvl w:val="0"/>
                  <w:numId w:val="4"/>
                </w:numPr>
                <w:rPr>
                  <w:rFonts w:ascii="Times New Roman" w:hAnsi="Times New Roman"/>
                </w:rPr>
              </w:pPr>
              <w:r w:rsidRPr="00F25BB1">
                <w:rPr>
                  <w:rFonts w:ascii="Times New Roman" w:hAnsi="Times New Roman"/>
                </w:rPr>
                <w:t>Гиргинов, А.: Промените в наказателния кодекс, С., 1998</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D8509C" w:rsidP="00FB1D2B">
              <w:pPr>
                <w:jc w:val="both"/>
                <w:rPr>
                  <w:rFonts w:cs="Times New Roman"/>
                  <w:szCs w:val="24"/>
                  <w:lang w:val="bg-BG"/>
                </w:rPr>
              </w:pPr>
              <w:r>
                <w:rPr>
                  <w:rFonts w:cs="Times New Roman"/>
                  <w:szCs w:val="24"/>
                  <w:lang w:val="bg-BG"/>
                </w:rPr>
                <w:t xml:space="preserve">Провеждане на два колоквиума – едни </w:t>
              </w:r>
              <w:r w:rsidR="00F25BB1">
                <w:rPr>
                  <w:rFonts w:cs="Times New Roman"/>
                  <w:szCs w:val="24"/>
                  <w:lang w:val="bg-BG"/>
                </w:rPr>
                <w:t xml:space="preserve">през </w:t>
              </w:r>
              <w:r>
                <w:rPr>
                  <w:rFonts w:cs="Times New Roman"/>
                  <w:szCs w:val="24"/>
                  <w:lang w:val="bg-BG"/>
                </w:rPr>
                <w:t xml:space="preserve">първи семестър на втори курс и </w:t>
              </w:r>
              <w:r w:rsidR="00F25BB1">
                <w:rPr>
                  <w:rFonts w:cs="Times New Roman"/>
                  <w:szCs w:val="24"/>
                  <w:lang w:val="bg-BG"/>
                </w:rPr>
                <w:t xml:space="preserve">един </w:t>
              </w:r>
              <w:r>
                <w:rPr>
                  <w:rFonts w:cs="Times New Roman"/>
                  <w:szCs w:val="24"/>
                  <w:lang w:val="bg-BG"/>
                </w:rPr>
                <w:t xml:space="preserve">през втори семестър на втори курс. Колоквиумът се провежда под форма на тест с отворени въпроси, на които трябва да бъдат дадени </w:t>
              </w:r>
              <w:r w:rsidR="0068795B">
                <w:rPr>
                  <w:rFonts w:cs="Times New Roman"/>
                  <w:szCs w:val="24"/>
                  <w:lang w:val="bg-BG"/>
                </w:rPr>
                <w:t xml:space="preserve">точни отговори без да се изисква цитиране на </w:t>
              </w:r>
              <w:r w:rsidR="0068795B">
                <w:rPr>
                  <w:rFonts w:cs="Times New Roman"/>
                  <w:szCs w:val="24"/>
                  <w:lang w:val="bg-BG"/>
                </w:rPr>
                <w:lastRenderedPageBreak/>
                <w:t>номер на разпор</w:t>
              </w:r>
              <w:r w:rsidR="00F25BB1">
                <w:rPr>
                  <w:rFonts w:cs="Times New Roman"/>
                  <w:szCs w:val="24"/>
                  <w:lang w:val="bg-BG"/>
                </w:rPr>
                <w:t>едба от НК</w:t>
              </w:r>
              <w:r w:rsidR="0068795B">
                <w:rPr>
                  <w:rFonts w:cs="Times New Roman"/>
                  <w:szCs w:val="24"/>
                  <w:lang w:val="bg-BG"/>
                </w:rPr>
                <w:t>. Успешното полагане на колоквиума е условие за допускане до изпит.</w:t>
              </w:r>
              <w:r>
                <w:rPr>
                  <w:rFonts w:cs="Times New Roman"/>
                  <w:szCs w:val="24"/>
                  <w:lang w:val="bg-BG"/>
                </w:rPr>
                <w:t xml:space="preserve"> </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DA34C6"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F25BB1" w:rsidP="007819E1">
              <w:pPr>
                <w:jc w:val="both"/>
                <w:rPr>
                  <w:rFonts w:cs="Times New Roman"/>
                  <w:szCs w:val="24"/>
                  <w:lang w:val="bg-BG"/>
                </w:rPr>
              </w:pPr>
              <w:r>
                <w:rPr>
                  <w:lang w:val="bg-BG"/>
                </w:rPr>
                <w:t>Условие за допускане до изпит на редовна сесия е изпълнението на задачите от задължителното текущо оценяване, което се провежда през двата семестъра на обучение по наказателно право. За успешно изпълнение на задачите от текущото оценяване се преценява резултат от проведения през семестъра тест с резултат минимум 51 % верни отговори на поставените въпроси.</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F25BB1" w:rsidP="00FF4CA3">
              <w:pPr>
                <w:jc w:val="both"/>
                <w:rPr>
                  <w:rFonts w:cs="Times New Roman"/>
                  <w:szCs w:val="24"/>
                  <w:lang w:val="bg-BG"/>
                </w:rPr>
              </w:pPr>
              <w:r>
                <w:rPr>
                  <w:rFonts w:cs="Times New Roman"/>
                  <w:szCs w:val="24"/>
                  <w:lang w:val="bg-BG"/>
                </w:rPr>
                <w:t>Изпитът по наказателно право е устен като той се провежда след приключване на обучението по наказателно право.</w:t>
              </w:r>
              <w:r w:rsidR="002C32B5">
                <w:rPr>
                  <w:rFonts w:cs="Times New Roman"/>
                  <w:szCs w:val="24"/>
                  <w:lang w:val="bg-BG"/>
                </w:rPr>
                <w:t xml:space="preserve"> Въпросите се разделят на две части – въпроси от общата част на НП и въпроси от особената част на НП.</w:t>
              </w:r>
              <w:r>
                <w:rPr>
                  <w:rFonts w:cs="Times New Roman"/>
                  <w:szCs w:val="24"/>
                  <w:lang w:val="bg-BG"/>
                </w:rPr>
                <w:t xml:space="preserve"> </w:t>
              </w:r>
              <w:r w:rsidR="00A11648">
                <w:rPr>
                  <w:rFonts w:cs="Times New Roman"/>
                  <w:szCs w:val="24"/>
                  <w:lang w:val="bg-BG"/>
                </w:rPr>
                <w:t>На студента се продоставя възможност без да вижда въпросите да си избере по един от двете части – от общата и от особената част, така както</w:t>
              </w:r>
              <w:r w:rsidR="002C32B5">
                <w:rPr>
                  <w:rFonts w:cs="Times New Roman"/>
                  <w:szCs w:val="24"/>
                  <w:lang w:val="bg-BG"/>
                </w:rPr>
                <w:t>. Предоставя му се необходитомото му време за мислене по въпросите, а при желание за писменото им излагане. След като студентът прецени, че е готов излага устно знанията си и разсъждения върху двата въпроса пред изпитващия преподавател. Изпитващият преподавател може да постави допълнителни въпроси по свързана или не с въпросите материя от наказателното право.</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0B1FE8" w:rsidRDefault="000B1FE8" w:rsidP="00FF4CA3">
              <w:pPr>
                <w:jc w:val="both"/>
                <w:rPr>
                  <w:rFonts w:cs="Times New Roman"/>
                  <w:szCs w:val="24"/>
                  <w:lang w:val="bg-BG"/>
                </w:rPr>
              </w:pPr>
              <w:r>
                <w:rPr>
                  <w:rFonts w:cs="Times New Roman"/>
                  <w:szCs w:val="24"/>
                  <w:lang w:val="bg-BG"/>
                </w:rPr>
                <w:t xml:space="preserve">За успешно полагане на изпита е необходимо студентите да покажат задълбочени познания в материата на общата и особена част на наказателното право, които да излагат свободно, използвайки правилно специфичния терминологичен речник на наказателното право. Изключително високо се оценява сравняването на институти, очертаването на прилики и разлики при анализа на различни състави на престъпления. </w:t>
              </w:r>
            </w:p>
            <w:p w:rsidR="00DA6080" w:rsidRDefault="001E11A0"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FB0713" w:rsidP="00470C68">
              <w:pPr>
                <w:jc w:val="both"/>
                <w:rPr>
                  <w:rFonts w:cs="Times New Roman"/>
                  <w:szCs w:val="24"/>
                  <w:lang w:val="bg-BG"/>
                </w:rPr>
              </w:pPr>
              <w:r>
                <w:rPr>
                  <w:rFonts w:cs="Times New Roman"/>
                  <w:szCs w:val="24"/>
                  <w:lang w:val="bg-BG"/>
                </w:rPr>
                <w:t>Не се поставят особени изисквания</w:t>
              </w:r>
              <w:r w:rsidR="000B1FE8">
                <w:rPr>
                  <w:rFonts w:cs="Times New Roman"/>
                  <w:szCs w:val="24"/>
                  <w:lang w:val="bg-BG"/>
                </w:rPr>
                <w:t>.</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1A0" w:rsidRDefault="001E11A0" w:rsidP="00F44CAE">
      <w:pPr>
        <w:spacing w:after="0" w:line="240" w:lineRule="auto"/>
      </w:pPr>
      <w:r>
        <w:separator/>
      </w:r>
    </w:p>
  </w:endnote>
  <w:endnote w:type="continuationSeparator" w:id="0">
    <w:p w:rsidR="001E11A0" w:rsidRDefault="001E11A0"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88196D">
    <w:pPr>
      <w:pStyle w:val="Footer"/>
      <w:jc w:val="right"/>
    </w:pPr>
    <w:r>
      <w:fldChar w:fldCharType="begin"/>
    </w:r>
    <w:r w:rsidR="00DC03AF">
      <w:instrText xml:space="preserve"> PAGE   \* MERGEFORMAT </w:instrText>
    </w:r>
    <w:r>
      <w:fldChar w:fldCharType="separate"/>
    </w:r>
    <w:r w:rsidR="004F080A">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1A0" w:rsidRDefault="001E11A0" w:rsidP="00F44CAE">
      <w:pPr>
        <w:spacing w:after="0" w:line="240" w:lineRule="auto"/>
      </w:pPr>
      <w:r>
        <w:separator/>
      </w:r>
    </w:p>
  </w:footnote>
  <w:footnote w:type="continuationSeparator" w:id="0">
    <w:p w:rsidR="001E11A0" w:rsidRDefault="001E11A0"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3513D"/>
    <w:multiLevelType w:val="singleLevel"/>
    <w:tmpl w:val="CB10CF0E"/>
    <w:lvl w:ilvl="0">
      <w:start w:val="1"/>
      <w:numFmt w:val="decimal"/>
      <w:lvlText w:val="%1."/>
      <w:lvlJc w:val="left"/>
      <w:pPr>
        <w:tabs>
          <w:tab w:val="num" w:pos="390"/>
        </w:tabs>
        <w:ind w:left="390" w:hanging="390"/>
      </w:pPr>
      <w:rPr>
        <w:rFonts w:hint="default"/>
      </w:rPr>
    </w:lvl>
  </w:abstractNum>
  <w:abstractNum w:abstractNumId="2" w15:restartNumberingAfterBreak="0">
    <w:nsid w:val="340A13C9"/>
    <w:multiLevelType w:val="singleLevel"/>
    <w:tmpl w:val="A3DCB0F6"/>
    <w:lvl w:ilvl="0">
      <w:start w:val="1"/>
      <w:numFmt w:val="decimal"/>
      <w:lvlText w:val="%1."/>
      <w:lvlJc w:val="left"/>
      <w:pPr>
        <w:tabs>
          <w:tab w:val="num" w:pos="1080"/>
        </w:tabs>
        <w:ind w:left="1080" w:hanging="360"/>
      </w:pPr>
      <w:rPr>
        <w:rFonts w:hint="default"/>
      </w:rPr>
    </w:lvl>
  </w:abstractNum>
  <w:abstractNum w:abstractNumId="3" w15:restartNumberingAfterBreak="0">
    <w:nsid w:val="75A33D24"/>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0815"/>
    <w:rsid w:val="00071625"/>
    <w:rsid w:val="00073B87"/>
    <w:rsid w:val="00085031"/>
    <w:rsid w:val="00086F5A"/>
    <w:rsid w:val="00095759"/>
    <w:rsid w:val="000A566C"/>
    <w:rsid w:val="000B1FE8"/>
    <w:rsid w:val="000D01CD"/>
    <w:rsid w:val="000D0DBC"/>
    <w:rsid w:val="000D1387"/>
    <w:rsid w:val="000D3E01"/>
    <w:rsid w:val="000E4BE5"/>
    <w:rsid w:val="000E6BFF"/>
    <w:rsid w:val="000F39A1"/>
    <w:rsid w:val="000F3FF7"/>
    <w:rsid w:val="00100BC6"/>
    <w:rsid w:val="001101B4"/>
    <w:rsid w:val="00121BE7"/>
    <w:rsid w:val="00135FE0"/>
    <w:rsid w:val="00177D18"/>
    <w:rsid w:val="00181310"/>
    <w:rsid w:val="001A5BED"/>
    <w:rsid w:val="001D0877"/>
    <w:rsid w:val="001D2ED5"/>
    <w:rsid w:val="001E11A0"/>
    <w:rsid w:val="001E40C3"/>
    <w:rsid w:val="00211F99"/>
    <w:rsid w:val="00214378"/>
    <w:rsid w:val="002840A7"/>
    <w:rsid w:val="002B7CE6"/>
    <w:rsid w:val="002C0A7A"/>
    <w:rsid w:val="002C32B5"/>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96D48"/>
    <w:rsid w:val="003B43BD"/>
    <w:rsid w:val="003D64E1"/>
    <w:rsid w:val="003D741F"/>
    <w:rsid w:val="003E037F"/>
    <w:rsid w:val="003E3B14"/>
    <w:rsid w:val="003F0818"/>
    <w:rsid w:val="003F1EC7"/>
    <w:rsid w:val="003F5818"/>
    <w:rsid w:val="003F724E"/>
    <w:rsid w:val="00407C97"/>
    <w:rsid w:val="00414430"/>
    <w:rsid w:val="0041785B"/>
    <w:rsid w:val="00425277"/>
    <w:rsid w:val="004526E8"/>
    <w:rsid w:val="004620CC"/>
    <w:rsid w:val="00464F8A"/>
    <w:rsid w:val="00470C68"/>
    <w:rsid w:val="004D3203"/>
    <w:rsid w:val="004D425E"/>
    <w:rsid w:val="004F080A"/>
    <w:rsid w:val="00513BF8"/>
    <w:rsid w:val="005202A0"/>
    <w:rsid w:val="0052579D"/>
    <w:rsid w:val="005346A5"/>
    <w:rsid w:val="00555F07"/>
    <w:rsid w:val="00570CB7"/>
    <w:rsid w:val="00572AC1"/>
    <w:rsid w:val="005803A9"/>
    <w:rsid w:val="00584CAD"/>
    <w:rsid w:val="00586620"/>
    <w:rsid w:val="005A0E57"/>
    <w:rsid w:val="005A64C3"/>
    <w:rsid w:val="005C0A93"/>
    <w:rsid w:val="005C3027"/>
    <w:rsid w:val="005C5478"/>
    <w:rsid w:val="005C5662"/>
    <w:rsid w:val="005E760D"/>
    <w:rsid w:val="005F23E3"/>
    <w:rsid w:val="0061481C"/>
    <w:rsid w:val="00623BF7"/>
    <w:rsid w:val="006243CF"/>
    <w:rsid w:val="00642600"/>
    <w:rsid w:val="0066260D"/>
    <w:rsid w:val="00666EDD"/>
    <w:rsid w:val="006725FA"/>
    <w:rsid w:val="00674283"/>
    <w:rsid w:val="00676627"/>
    <w:rsid w:val="0068766E"/>
    <w:rsid w:val="0068795B"/>
    <w:rsid w:val="006A7DA1"/>
    <w:rsid w:val="006C5A07"/>
    <w:rsid w:val="006D3DE5"/>
    <w:rsid w:val="006F0822"/>
    <w:rsid w:val="00716268"/>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064BC"/>
    <w:rsid w:val="00810FE2"/>
    <w:rsid w:val="00822EBB"/>
    <w:rsid w:val="00855C8A"/>
    <w:rsid w:val="00857E98"/>
    <w:rsid w:val="00873624"/>
    <w:rsid w:val="0088196D"/>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9E6411"/>
    <w:rsid w:val="00A0317A"/>
    <w:rsid w:val="00A067CA"/>
    <w:rsid w:val="00A1071D"/>
    <w:rsid w:val="00A11648"/>
    <w:rsid w:val="00A12DB5"/>
    <w:rsid w:val="00A13408"/>
    <w:rsid w:val="00A46400"/>
    <w:rsid w:val="00A47FA0"/>
    <w:rsid w:val="00A537B3"/>
    <w:rsid w:val="00A60E64"/>
    <w:rsid w:val="00A63168"/>
    <w:rsid w:val="00A6764E"/>
    <w:rsid w:val="00AA5772"/>
    <w:rsid w:val="00AB479D"/>
    <w:rsid w:val="00AE1971"/>
    <w:rsid w:val="00AF630C"/>
    <w:rsid w:val="00B30F5F"/>
    <w:rsid w:val="00B5145B"/>
    <w:rsid w:val="00B55DDF"/>
    <w:rsid w:val="00B74543"/>
    <w:rsid w:val="00B76254"/>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D1EBE"/>
    <w:rsid w:val="00CE0848"/>
    <w:rsid w:val="00CF10B5"/>
    <w:rsid w:val="00D000C3"/>
    <w:rsid w:val="00D154C9"/>
    <w:rsid w:val="00D164B6"/>
    <w:rsid w:val="00D2164B"/>
    <w:rsid w:val="00D53379"/>
    <w:rsid w:val="00D65372"/>
    <w:rsid w:val="00D8312C"/>
    <w:rsid w:val="00D8509C"/>
    <w:rsid w:val="00D93D5D"/>
    <w:rsid w:val="00DA34C6"/>
    <w:rsid w:val="00DA4C1C"/>
    <w:rsid w:val="00DA511D"/>
    <w:rsid w:val="00DA6080"/>
    <w:rsid w:val="00DB542E"/>
    <w:rsid w:val="00DC03AF"/>
    <w:rsid w:val="00DC226A"/>
    <w:rsid w:val="00DD2770"/>
    <w:rsid w:val="00E02052"/>
    <w:rsid w:val="00E15C96"/>
    <w:rsid w:val="00E35777"/>
    <w:rsid w:val="00E362FE"/>
    <w:rsid w:val="00E6188C"/>
    <w:rsid w:val="00E77D13"/>
    <w:rsid w:val="00E8078F"/>
    <w:rsid w:val="00E86621"/>
    <w:rsid w:val="00EA4996"/>
    <w:rsid w:val="00EA4F74"/>
    <w:rsid w:val="00EC5C70"/>
    <w:rsid w:val="00ED49C0"/>
    <w:rsid w:val="00EF3231"/>
    <w:rsid w:val="00F02E4A"/>
    <w:rsid w:val="00F070E8"/>
    <w:rsid w:val="00F25BB1"/>
    <w:rsid w:val="00F44525"/>
    <w:rsid w:val="00F44CAE"/>
    <w:rsid w:val="00F63600"/>
    <w:rsid w:val="00F63964"/>
    <w:rsid w:val="00F725F0"/>
    <w:rsid w:val="00F74427"/>
    <w:rsid w:val="00F749CE"/>
    <w:rsid w:val="00F842F4"/>
    <w:rsid w:val="00FB0713"/>
    <w:rsid w:val="00FB1B8F"/>
    <w:rsid w:val="00FB1D2B"/>
    <w:rsid w:val="00FD3890"/>
    <w:rsid w:val="00FF4C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9D7A6-8E78-49EE-A827-A9441762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
    <w:name w:val="Body Text"/>
    <w:basedOn w:val="Normal"/>
    <w:link w:val="BodyTextChar"/>
    <w:semiHidden/>
    <w:rsid w:val="00D8509C"/>
    <w:pPr>
      <w:spacing w:after="0" w:line="240" w:lineRule="auto"/>
      <w:contextualSpacing w:val="0"/>
      <w:jc w:val="both"/>
    </w:pPr>
    <w:rPr>
      <w:rFonts w:ascii="Tahoma" w:eastAsia="Times New Roman" w:hAnsi="Tahoma" w:cs="Times New Roman"/>
      <w:sz w:val="28"/>
      <w:szCs w:val="20"/>
      <w:lang w:val="bg-BG" w:eastAsia="en-GB"/>
    </w:rPr>
  </w:style>
  <w:style w:type="character" w:customStyle="1" w:styleId="BodyTextChar">
    <w:name w:val="Body Text Char"/>
    <w:basedOn w:val="DefaultParagraphFont"/>
    <w:link w:val="BodyText"/>
    <w:semiHidden/>
    <w:rsid w:val="00D8509C"/>
    <w:rPr>
      <w:rFonts w:ascii="Tahoma" w:eastAsia="Times New Roman" w:hAnsi="Tahoma" w:cs="Times New Roman"/>
      <w:sz w:val="28"/>
      <w:szCs w:val="20"/>
      <w:lang w:val="bg-BG" w:eastAsia="en-GB"/>
    </w:rPr>
  </w:style>
  <w:style w:type="paragraph" w:styleId="BodyTextIndent">
    <w:name w:val="Body Text Indent"/>
    <w:basedOn w:val="Normal"/>
    <w:link w:val="BodyTextIndentChar"/>
    <w:semiHidden/>
    <w:rsid w:val="00D8509C"/>
    <w:pPr>
      <w:spacing w:after="0" w:line="240" w:lineRule="auto"/>
      <w:ind w:left="390"/>
      <w:contextualSpacing w:val="0"/>
      <w:jc w:val="both"/>
    </w:pPr>
    <w:rPr>
      <w:rFonts w:eastAsia="Times New Roman" w:cs="Times New Roman"/>
      <w:sz w:val="28"/>
      <w:szCs w:val="20"/>
      <w:lang w:val="bg-BG" w:eastAsia="en-GB"/>
    </w:rPr>
  </w:style>
  <w:style w:type="character" w:customStyle="1" w:styleId="BodyTextIndentChar">
    <w:name w:val="Body Text Indent Char"/>
    <w:basedOn w:val="DefaultParagraphFont"/>
    <w:link w:val="BodyTextIndent"/>
    <w:semiHidden/>
    <w:rsid w:val="00D8509C"/>
    <w:rPr>
      <w:rFonts w:ascii="Times New Roman" w:eastAsia="Times New Roman" w:hAnsi="Times New Roman" w:cs="Times New Roman"/>
      <w:sz w:val="28"/>
      <w:szCs w:val="20"/>
      <w:lang w:val="bg-BG" w:eastAsia="en-GB"/>
    </w:rPr>
  </w:style>
  <w:style w:type="paragraph" w:styleId="BodyTextIndent2">
    <w:name w:val="Body Text Indent 2"/>
    <w:basedOn w:val="Normal"/>
    <w:link w:val="BodyTextIndent2Char"/>
    <w:semiHidden/>
    <w:rsid w:val="00D8509C"/>
    <w:pPr>
      <w:spacing w:after="0" w:line="240" w:lineRule="auto"/>
      <w:ind w:left="360"/>
      <w:contextualSpacing w:val="0"/>
      <w:jc w:val="both"/>
    </w:pPr>
    <w:rPr>
      <w:rFonts w:eastAsia="Times New Roman" w:cs="Times New Roman"/>
      <w:sz w:val="28"/>
      <w:szCs w:val="20"/>
      <w:lang w:val="bg-BG" w:eastAsia="en-GB"/>
    </w:rPr>
  </w:style>
  <w:style w:type="character" w:customStyle="1" w:styleId="BodyTextIndent2Char">
    <w:name w:val="Body Text Indent 2 Char"/>
    <w:basedOn w:val="DefaultParagraphFont"/>
    <w:link w:val="BodyTextIndent2"/>
    <w:semiHidden/>
    <w:rsid w:val="00D8509C"/>
    <w:rPr>
      <w:rFonts w:ascii="Times New Roman" w:eastAsia="Times New Roman" w:hAnsi="Times New Roman" w:cs="Times New Roman"/>
      <w:sz w:val="28"/>
      <w:szCs w:val="20"/>
      <w:lang w:val="bg-B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49502A" w:rsidRDefault="00F851C2">
          <w:r w:rsidRPr="00EE3BF4">
            <w:rPr>
              <w:rStyle w:val="PlaceholderText"/>
            </w:rPr>
            <w:t>Щракнете или докоснете тук, за да 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E2C70"/>
    <w:rsid w:val="000F4F1D"/>
    <w:rsid w:val="00164FA1"/>
    <w:rsid w:val="002415D3"/>
    <w:rsid w:val="0024550E"/>
    <w:rsid w:val="00293887"/>
    <w:rsid w:val="002C6487"/>
    <w:rsid w:val="002F2A23"/>
    <w:rsid w:val="003B224E"/>
    <w:rsid w:val="003F6567"/>
    <w:rsid w:val="00455EAE"/>
    <w:rsid w:val="00456F3E"/>
    <w:rsid w:val="0049502A"/>
    <w:rsid w:val="004D4026"/>
    <w:rsid w:val="00524337"/>
    <w:rsid w:val="00527D16"/>
    <w:rsid w:val="00541A3C"/>
    <w:rsid w:val="00557C79"/>
    <w:rsid w:val="005B1EB5"/>
    <w:rsid w:val="005D122A"/>
    <w:rsid w:val="0061629A"/>
    <w:rsid w:val="00643605"/>
    <w:rsid w:val="00674C49"/>
    <w:rsid w:val="006E202E"/>
    <w:rsid w:val="006E7F98"/>
    <w:rsid w:val="0070540C"/>
    <w:rsid w:val="00754A85"/>
    <w:rsid w:val="007F44A7"/>
    <w:rsid w:val="00836EED"/>
    <w:rsid w:val="008D22E9"/>
    <w:rsid w:val="00942EC5"/>
    <w:rsid w:val="009A1CF8"/>
    <w:rsid w:val="009E4E02"/>
    <w:rsid w:val="00A4743F"/>
    <w:rsid w:val="00A548E6"/>
    <w:rsid w:val="00A555F1"/>
    <w:rsid w:val="00A908FB"/>
    <w:rsid w:val="00A92941"/>
    <w:rsid w:val="00AE0D7F"/>
    <w:rsid w:val="00B3644C"/>
    <w:rsid w:val="00B40FB1"/>
    <w:rsid w:val="00BC3E2E"/>
    <w:rsid w:val="00C35A82"/>
    <w:rsid w:val="00CA6C0F"/>
    <w:rsid w:val="00D323B8"/>
    <w:rsid w:val="00D70D61"/>
    <w:rsid w:val="00D76E75"/>
    <w:rsid w:val="00DC5581"/>
    <w:rsid w:val="00E037C5"/>
    <w:rsid w:val="00E04CA8"/>
    <w:rsid w:val="00E25F5E"/>
    <w:rsid w:val="00E671CD"/>
    <w:rsid w:val="00E91AA1"/>
    <w:rsid w:val="00E9386B"/>
    <w:rsid w:val="00EB56A5"/>
    <w:rsid w:val="00F22034"/>
    <w:rsid w:val="00F66508"/>
    <w:rsid w:val="00F851C2"/>
    <w:rsid w:val="00FB40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4814-12C7-420F-AF94-51CF47A4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16</Pages>
  <Words>3781</Words>
  <Characters>21552</Characters>
  <Application>Microsoft Office Word</Application>
  <DocSecurity>0</DocSecurity>
  <Lines>179</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2017-08-21T07:15:00Z</dcterms:created>
  <dcterms:modified xsi:type="dcterms:W3CDTF">2017-08-21T07:15:00Z</dcterms:modified>
</cp:coreProperties>
</file>